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87B18" w14:textId="53FBBDFA" w:rsidR="00863415" w:rsidRPr="00863415" w:rsidRDefault="00863415">
      <w:pPr>
        <w:rPr>
          <w:b/>
          <w:lang w:val="en-GB"/>
        </w:rPr>
      </w:pPr>
      <w:r w:rsidRPr="00863415">
        <w:rPr>
          <w:b/>
          <w:lang w:val="en-GB"/>
        </w:rPr>
        <w:t>Fundraising Planning:  New Post</w:t>
      </w:r>
      <w:r w:rsidR="00300345">
        <w:rPr>
          <w:b/>
          <w:lang w:val="en-GB"/>
        </w:rPr>
        <w:t xml:space="preserve"> </w:t>
      </w:r>
      <w:r w:rsidR="00C37BE0">
        <w:rPr>
          <w:b/>
          <w:lang w:val="en-GB"/>
        </w:rPr>
        <w:t>2018</w:t>
      </w:r>
    </w:p>
    <w:p w14:paraId="57273689" w14:textId="77777777" w:rsidR="00863415" w:rsidRDefault="00863415">
      <w:pPr>
        <w:rPr>
          <w:b/>
          <w:lang w:val="en-GB"/>
        </w:rPr>
      </w:pPr>
      <w:r w:rsidRPr="00863415">
        <w:rPr>
          <w:b/>
          <w:lang w:val="en-GB"/>
        </w:rPr>
        <w:t xml:space="preserve">Eleanor Marsden (Trustee) </w:t>
      </w:r>
      <w:r w:rsidRPr="00863415">
        <w:rPr>
          <w:lang w:val="en-GB"/>
        </w:rPr>
        <w:t>for</w:t>
      </w:r>
      <w:r w:rsidRPr="00863415">
        <w:rPr>
          <w:b/>
          <w:lang w:val="en-GB"/>
        </w:rPr>
        <w:t xml:space="preserve"> </w:t>
      </w:r>
    </w:p>
    <w:p w14:paraId="1664186A" w14:textId="77777777" w:rsidR="00863415" w:rsidRPr="00863415" w:rsidRDefault="00863415" w:rsidP="00863415">
      <w:pPr>
        <w:ind w:left="2160" w:firstLine="720"/>
        <w:rPr>
          <w:b/>
          <w:lang w:val="en-GB"/>
        </w:rPr>
      </w:pPr>
      <w:r w:rsidRPr="00863415">
        <w:rPr>
          <w:rFonts w:ascii="Brush Script MT" w:hAnsi="Brush Script MT" w:cs="Brush Script MT"/>
          <w:sz w:val="32"/>
          <w:lang w:val="en-GB"/>
        </w:rPr>
        <w:t>Gilbert White</w:t>
      </w:r>
      <w:r w:rsidRPr="00863415">
        <w:rPr>
          <w:lang w:val="en-GB"/>
        </w:rPr>
        <w:t xml:space="preserve"> </w:t>
      </w:r>
      <w:r w:rsidRPr="00863415">
        <w:rPr>
          <w:rFonts w:ascii="Arial Narrow" w:hAnsi="Arial Narrow"/>
          <w:lang w:val="en-GB"/>
        </w:rPr>
        <w:t xml:space="preserve">&amp; the </w:t>
      </w:r>
      <w:r w:rsidRPr="00863415">
        <w:rPr>
          <w:rFonts w:ascii="Arial" w:hAnsi="Arial" w:cs="Arial"/>
          <w:lang w:val="en-GB"/>
        </w:rPr>
        <w:t>Oates</w:t>
      </w:r>
      <w:r w:rsidRPr="00863415">
        <w:rPr>
          <w:rFonts w:ascii="Arial Narrow" w:hAnsi="Arial Narrow"/>
          <w:lang w:val="en-GB"/>
        </w:rPr>
        <w:t xml:space="preserve"> Collections</w:t>
      </w:r>
    </w:p>
    <w:p w14:paraId="19094A8A" w14:textId="42527C02" w:rsidR="00863415" w:rsidRPr="006B0871" w:rsidRDefault="00C37BE0">
      <w:pPr>
        <w:rPr>
          <w:b/>
          <w:sz w:val="22"/>
          <w:szCs w:val="22"/>
          <w:lang w:val="en-GB"/>
        </w:rPr>
      </w:pPr>
      <w:r>
        <w:rPr>
          <w:b/>
          <w:sz w:val="22"/>
          <w:szCs w:val="22"/>
          <w:lang w:val="en-GB"/>
        </w:rPr>
        <w:t>June 2018</w:t>
      </w:r>
    </w:p>
    <w:p w14:paraId="7BE6AA74" w14:textId="77777777" w:rsidR="00863415" w:rsidRPr="006B0871" w:rsidRDefault="00863415">
      <w:pPr>
        <w:rPr>
          <w:b/>
          <w:sz w:val="22"/>
          <w:szCs w:val="22"/>
          <w:lang w:val="en-GB"/>
        </w:rPr>
      </w:pPr>
    </w:p>
    <w:p w14:paraId="5B26319B" w14:textId="742FEC2C" w:rsidR="00863415" w:rsidRPr="006B0871" w:rsidRDefault="00863415">
      <w:pPr>
        <w:rPr>
          <w:b/>
          <w:sz w:val="22"/>
          <w:szCs w:val="22"/>
          <w:lang w:val="en-GB"/>
        </w:rPr>
      </w:pPr>
      <w:r w:rsidRPr="006B0871">
        <w:rPr>
          <w:b/>
          <w:sz w:val="22"/>
          <w:szCs w:val="22"/>
          <w:lang w:val="en-GB"/>
        </w:rPr>
        <w:t xml:space="preserve">Appointment of a </w:t>
      </w:r>
      <w:r w:rsidR="00C37BE0">
        <w:rPr>
          <w:b/>
          <w:sz w:val="22"/>
          <w:szCs w:val="22"/>
          <w:lang w:val="en-GB"/>
        </w:rPr>
        <w:t>Fundraising Manager</w:t>
      </w:r>
    </w:p>
    <w:p w14:paraId="1C63B7E1" w14:textId="77777777" w:rsidR="005918A3" w:rsidRPr="006B0871" w:rsidRDefault="005918A3" w:rsidP="0092791E">
      <w:pPr>
        <w:jc w:val="both"/>
        <w:rPr>
          <w:sz w:val="22"/>
          <w:szCs w:val="22"/>
          <w:lang w:val="en-GB"/>
        </w:rPr>
      </w:pPr>
    </w:p>
    <w:p w14:paraId="790687EC" w14:textId="6D8456CF" w:rsidR="009C44EC" w:rsidRPr="006B0871" w:rsidRDefault="009C44EC" w:rsidP="0092791E">
      <w:pPr>
        <w:jc w:val="both"/>
        <w:rPr>
          <w:b/>
          <w:sz w:val="22"/>
          <w:szCs w:val="22"/>
          <w:u w:val="single"/>
          <w:lang w:val="en-GB"/>
        </w:rPr>
      </w:pPr>
      <w:r w:rsidRPr="006B0871">
        <w:rPr>
          <w:b/>
          <w:sz w:val="22"/>
          <w:szCs w:val="22"/>
          <w:u w:val="single"/>
          <w:lang w:val="en-GB"/>
        </w:rPr>
        <w:t xml:space="preserve">Job description </w:t>
      </w:r>
      <w:r w:rsidR="00000CC3" w:rsidRPr="006B0871">
        <w:rPr>
          <w:b/>
          <w:sz w:val="22"/>
          <w:szCs w:val="22"/>
          <w:u w:val="single"/>
          <w:lang w:val="en-GB"/>
        </w:rPr>
        <w:t xml:space="preserve">suggested </w:t>
      </w:r>
      <w:r w:rsidRPr="006B0871">
        <w:rPr>
          <w:b/>
          <w:sz w:val="22"/>
          <w:szCs w:val="22"/>
          <w:u w:val="single"/>
          <w:lang w:val="en-GB"/>
        </w:rPr>
        <w:t xml:space="preserve">introduction: </w:t>
      </w:r>
    </w:p>
    <w:p w14:paraId="37636637" w14:textId="77777777" w:rsidR="00000CC3" w:rsidRPr="006B0871" w:rsidRDefault="00000CC3" w:rsidP="0092791E">
      <w:pPr>
        <w:jc w:val="both"/>
        <w:rPr>
          <w:b/>
          <w:sz w:val="22"/>
          <w:szCs w:val="22"/>
          <w:u w:val="single"/>
          <w:lang w:val="en-GB"/>
        </w:rPr>
      </w:pPr>
    </w:p>
    <w:p w14:paraId="0A995BC1" w14:textId="4C8BE9CA" w:rsidR="009C44EC" w:rsidRPr="006B0871" w:rsidRDefault="001A0080" w:rsidP="0092791E">
      <w:pPr>
        <w:jc w:val="both"/>
        <w:rPr>
          <w:b/>
          <w:sz w:val="22"/>
          <w:szCs w:val="22"/>
          <w:lang w:val="en-GB"/>
        </w:rPr>
      </w:pPr>
      <w:r w:rsidRPr="006B0871">
        <w:rPr>
          <w:b/>
          <w:sz w:val="22"/>
          <w:szCs w:val="22"/>
          <w:lang w:val="en-GB"/>
        </w:rPr>
        <w:t>Background:</w:t>
      </w:r>
    </w:p>
    <w:p w14:paraId="332271E9" w14:textId="77777777" w:rsidR="00472771" w:rsidRPr="006B0871" w:rsidRDefault="00472771" w:rsidP="0092791E">
      <w:pPr>
        <w:jc w:val="both"/>
        <w:rPr>
          <w:sz w:val="22"/>
          <w:szCs w:val="22"/>
          <w:lang w:val="en-GB"/>
        </w:rPr>
      </w:pPr>
    </w:p>
    <w:p w14:paraId="6BE727B7" w14:textId="77777777" w:rsidR="00C37BE0" w:rsidRDefault="001A0080" w:rsidP="0092791E">
      <w:pPr>
        <w:jc w:val="both"/>
        <w:rPr>
          <w:sz w:val="22"/>
          <w:szCs w:val="22"/>
          <w:lang w:val="en-GB"/>
        </w:rPr>
      </w:pPr>
      <w:r w:rsidRPr="006B0871">
        <w:rPr>
          <w:sz w:val="22"/>
          <w:szCs w:val="22"/>
          <w:lang w:val="en-GB"/>
        </w:rPr>
        <w:t>Gilbert White’s House and the Oates Collections, set in an idyllic Hampshir</w:t>
      </w:r>
      <w:r w:rsidR="00C37BE0">
        <w:rPr>
          <w:sz w:val="22"/>
          <w:szCs w:val="22"/>
          <w:lang w:val="en-GB"/>
        </w:rPr>
        <w:t xml:space="preserve">e location, is recruiting for the new post of </w:t>
      </w:r>
      <w:r w:rsidRPr="006B0871">
        <w:rPr>
          <w:sz w:val="22"/>
          <w:szCs w:val="22"/>
          <w:lang w:val="en-GB"/>
        </w:rPr>
        <w:t>Fundraising Manager</w:t>
      </w:r>
      <w:r w:rsidR="00C37BE0">
        <w:rPr>
          <w:sz w:val="22"/>
          <w:szCs w:val="22"/>
          <w:lang w:val="en-GB"/>
        </w:rPr>
        <w:t>,</w:t>
      </w:r>
      <w:r w:rsidRPr="006B0871">
        <w:rPr>
          <w:sz w:val="22"/>
          <w:szCs w:val="22"/>
          <w:lang w:val="en-GB"/>
        </w:rPr>
        <w:t xml:space="preserve"> to focus on increasing voluntary streams of income.</w:t>
      </w:r>
      <w:r w:rsidR="00C37BE0">
        <w:rPr>
          <w:sz w:val="22"/>
          <w:szCs w:val="22"/>
          <w:lang w:val="en-GB"/>
        </w:rPr>
        <w:t xml:space="preserve"> </w:t>
      </w:r>
      <w:r w:rsidR="00C37BE0" w:rsidRPr="006B0871">
        <w:rPr>
          <w:sz w:val="22"/>
          <w:szCs w:val="22"/>
          <w:lang w:val="en-GB"/>
        </w:rPr>
        <w:t>This is</w:t>
      </w:r>
      <w:r w:rsidR="00C37BE0">
        <w:rPr>
          <w:sz w:val="22"/>
          <w:szCs w:val="22"/>
          <w:lang w:val="en-GB"/>
        </w:rPr>
        <w:t xml:space="preserve"> an opportunity to undertake a key </w:t>
      </w:r>
      <w:r w:rsidR="00C37BE0" w:rsidRPr="006B0871">
        <w:rPr>
          <w:sz w:val="22"/>
          <w:szCs w:val="22"/>
          <w:lang w:val="en-GB"/>
        </w:rPr>
        <w:t xml:space="preserve">role for a unique, regional organisation within the heritage and conservation sectors, working alongside a committed team of staff, trustees and volunteers.  </w:t>
      </w:r>
    </w:p>
    <w:p w14:paraId="6F2D28AA" w14:textId="77777777" w:rsidR="00C37BE0" w:rsidRDefault="00C37BE0" w:rsidP="0092791E">
      <w:pPr>
        <w:jc w:val="both"/>
        <w:rPr>
          <w:sz w:val="22"/>
          <w:szCs w:val="22"/>
          <w:lang w:val="en-GB"/>
        </w:rPr>
      </w:pPr>
    </w:p>
    <w:p w14:paraId="6436D9D8" w14:textId="69D9B8C7" w:rsidR="009C44EC" w:rsidRPr="006B0871" w:rsidRDefault="00C37BE0" w:rsidP="0092791E">
      <w:pPr>
        <w:jc w:val="both"/>
        <w:rPr>
          <w:sz w:val="22"/>
          <w:szCs w:val="22"/>
          <w:lang w:val="en-GB"/>
        </w:rPr>
      </w:pPr>
      <w:r>
        <w:rPr>
          <w:sz w:val="22"/>
          <w:szCs w:val="22"/>
          <w:lang w:val="en-GB"/>
        </w:rPr>
        <w:t>The museum attracts visitors from across the South, eager to learn about Gilbert, the man often known as the ‘father of ecology’, and Laurence and Frank Oates, explorers of the natural world.</w:t>
      </w:r>
      <w:r w:rsidR="001A0080" w:rsidRPr="006B0871">
        <w:rPr>
          <w:sz w:val="22"/>
          <w:szCs w:val="22"/>
          <w:lang w:val="en-GB"/>
        </w:rPr>
        <w:t xml:space="preserve"> </w:t>
      </w:r>
      <w:r w:rsidR="009C44EC" w:rsidRPr="006B0871">
        <w:rPr>
          <w:sz w:val="22"/>
          <w:szCs w:val="22"/>
          <w:lang w:val="en-GB"/>
        </w:rPr>
        <w:t xml:space="preserve">In line with our vision (summed up as ‘Explore. Inspire. Excite’), the museum recently </w:t>
      </w:r>
      <w:r>
        <w:rPr>
          <w:sz w:val="22"/>
          <w:szCs w:val="22"/>
          <w:lang w:val="en-GB"/>
        </w:rPr>
        <w:t xml:space="preserve">completed </w:t>
      </w:r>
      <w:r w:rsidR="009C44EC" w:rsidRPr="006B0871">
        <w:rPr>
          <w:sz w:val="22"/>
          <w:szCs w:val="22"/>
          <w:lang w:val="en-GB"/>
        </w:rPr>
        <w:t xml:space="preserve">a transformative project to update the interior and exterior landscapes of much of the </w:t>
      </w:r>
      <w:r w:rsidR="00C151D5" w:rsidRPr="006B0871">
        <w:rPr>
          <w:sz w:val="22"/>
          <w:szCs w:val="22"/>
          <w:lang w:val="en-GB"/>
        </w:rPr>
        <w:t>space</w:t>
      </w:r>
      <w:r w:rsidR="009C44EC" w:rsidRPr="006B0871">
        <w:rPr>
          <w:sz w:val="22"/>
          <w:szCs w:val="22"/>
          <w:lang w:val="en-GB"/>
        </w:rPr>
        <w:t xml:space="preserve">.  </w:t>
      </w:r>
      <w:r w:rsidR="00C151D5" w:rsidRPr="006B0871">
        <w:rPr>
          <w:sz w:val="22"/>
          <w:szCs w:val="22"/>
          <w:lang w:val="en-GB"/>
        </w:rPr>
        <w:t xml:space="preserve">This project, </w:t>
      </w:r>
      <w:r w:rsidR="009C44EC" w:rsidRPr="006B0871">
        <w:rPr>
          <w:i/>
          <w:sz w:val="22"/>
          <w:szCs w:val="22"/>
          <w:lang w:val="en-GB"/>
        </w:rPr>
        <w:t>Inspiring Journeys of Discovery in the Natural World</w:t>
      </w:r>
      <w:r w:rsidR="00C151D5" w:rsidRPr="006B0871">
        <w:rPr>
          <w:i/>
          <w:sz w:val="22"/>
          <w:szCs w:val="22"/>
          <w:lang w:val="en-GB"/>
        </w:rPr>
        <w:t xml:space="preserve">, </w:t>
      </w:r>
      <w:r w:rsidR="00C151D5" w:rsidRPr="006B0871">
        <w:rPr>
          <w:sz w:val="22"/>
          <w:szCs w:val="22"/>
          <w:lang w:val="en-GB"/>
        </w:rPr>
        <w:t xml:space="preserve">raised </w:t>
      </w:r>
      <w:r w:rsidR="009C44EC" w:rsidRPr="006B0871">
        <w:rPr>
          <w:sz w:val="22"/>
          <w:szCs w:val="22"/>
          <w:lang w:val="en-GB"/>
        </w:rPr>
        <w:t xml:space="preserve"> £2.8m </w:t>
      </w:r>
      <w:r w:rsidR="00C151D5" w:rsidRPr="006B0871">
        <w:rPr>
          <w:sz w:val="22"/>
          <w:szCs w:val="22"/>
          <w:lang w:val="en-GB"/>
        </w:rPr>
        <w:t xml:space="preserve">in </w:t>
      </w:r>
      <w:r w:rsidR="009C44EC" w:rsidRPr="006B0871">
        <w:rPr>
          <w:sz w:val="22"/>
          <w:szCs w:val="22"/>
          <w:lang w:val="en-GB"/>
        </w:rPr>
        <w:t>project</w:t>
      </w:r>
      <w:r w:rsidR="00C151D5" w:rsidRPr="006B0871">
        <w:rPr>
          <w:sz w:val="22"/>
          <w:szCs w:val="22"/>
          <w:lang w:val="en-GB"/>
        </w:rPr>
        <w:t xml:space="preserve"> funds</w:t>
      </w:r>
      <w:r w:rsidR="009C44EC" w:rsidRPr="006B0871">
        <w:rPr>
          <w:sz w:val="22"/>
          <w:szCs w:val="22"/>
          <w:lang w:val="en-GB"/>
        </w:rPr>
        <w:t xml:space="preserve">, largely funded by the HLF, </w:t>
      </w:r>
      <w:r w:rsidR="00472771" w:rsidRPr="006B0871">
        <w:rPr>
          <w:sz w:val="22"/>
          <w:szCs w:val="22"/>
          <w:lang w:val="en-GB"/>
        </w:rPr>
        <w:t xml:space="preserve">but </w:t>
      </w:r>
      <w:r w:rsidR="009C44EC" w:rsidRPr="006B0871">
        <w:rPr>
          <w:sz w:val="22"/>
          <w:szCs w:val="22"/>
          <w:lang w:val="en-GB"/>
        </w:rPr>
        <w:t xml:space="preserve">including over £800,000 in donations from trusts, statutory organisations, </w:t>
      </w:r>
      <w:r>
        <w:rPr>
          <w:sz w:val="22"/>
          <w:szCs w:val="22"/>
          <w:lang w:val="en-GB"/>
        </w:rPr>
        <w:t>foundations and individuals. T</w:t>
      </w:r>
      <w:r w:rsidR="00C151D5" w:rsidRPr="006B0871">
        <w:rPr>
          <w:sz w:val="22"/>
          <w:szCs w:val="22"/>
          <w:lang w:val="en-GB"/>
        </w:rPr>
        <w:t>he museum is seeking a</w:t>
      </w:r>
      <w:r w:rsidR="00472771" w:rsidRPr="006B0871">
        <w:rPr>
          <w:sz w:val="22"/>
          <w:szCs w:val="22"/>
          <w:lang w:val="en-GB"/>
        </w:rPr>
        <w:t xml:space="preserve"> full-time </w:t>
      </w:r>
      <w:r w:rsidR="00C151D5" w:rsidRPr="006B0871">
        <w:rPr>
          <w:sz w:val="22"/>
          <w:szCs w:val="22"/>
          <w:lang w:val="en-GB"/>
        </w:rPr>
        <w:t>Fundraising Manager to ensure long-term sustainability of income to the museum and to allow GWOC to fulfil</w:t>
      </w:r>
      <w:r>
        <w:rPr>
          <w:sz w:val="22"/>
          <w:szCs w:val="22"/>
          <w:lang w:val="en-GB"/>
        </w:rPr>
        <w:t xml:space="preserve"> the needs of its business plan in this exciting new phase of its development.</w:t>
      </w:r>
    </w:p>
    <w:p w14:paraId="11FF4AD0" w14:textId="77777777" w:rsidR="009C44EC" w:rsidRPr="006B0871" w:rsidRDefault="009C44EC" w:rsidP="0092791E">
      <w:pPr>
        <w:jc w:val="both"/>
        <w:rPr>
          <w:sz w:val="22"/>
          <w:szCs w:val="22"/>
          <w:lang w:val="en-GB"/>
        </w:rPr>
      </w:pPr>
    </w:p>
    <w:p w14:paraId="7A029AFC" w14:textId="723D1D69" w:rsidR="009C44EC" w:rsidRPr="006B0871" w:rsidRDefault="009C44EC" w:rsidP="0092791E">
      <w:pPr>
        <w:jc w:val="both"/>
        <w:rPr>
          <w:sz w:val="22"/>
          <w:szCs w:val="22"/>
          <w:lang w:val="en-GB"/>
        </w:rPr>
      </w:pPr>
      <w:r w:rsidRPr="006B0871">
        <w:rPr>
          <w:sz w:val="22"/>
          <w:szCs w:val="22"/>
          <w:lang w:val="en-GB"/>
        </w:rPr>
        <w:t xml:space="preserve">The Fundraising Manager will </w:t>
      </w:r>
      <w:r w:rsidR="00C151D5" w:rsidRPr="006B0871">
        <w:rPr>
          <w:sz w:val="22"/>
          <w:szCs w:val="22"/>
          <w:lang w:val="en-GB"/>
        </w:rPr>
        <w:t>identify,</w:t>
      </w:r>
      <w:r w:rsidRPr="006B0871">
        <w:rPr>
          <w:sz w:val="22"/>
          <w:szCs w:val="22"/>
          <w:lang w:val="en-GB"/>
        </w:rPr>
        <w:t xml:space="preserve"> research</w:t>
      </w:r>
      <w:r w:rsidR="00C151D5" w:rsidRPr="006B0871">
        <w:rPr>
          <w:sz w:val="22"/>
          <w:szCs w:val="22"/>
          <w:lang w:val="en-GB"/>
        </w:rPr>
        <w:t>, cultivate</w:t>
      </w:r>
      <w:r w:rsidRPr="006B0871">
        <w:rPr>
          <w:sz w:val="22"/>
          <w:szCs w:val="22"/>
          <w:lang w:val="en-GB"/>
        </w:rPr>
        <w:t xml:space="preserve">, </w:t>
      </w:r>
      <w:r w:rsidR="00C151D5" w:rsidRPr="006B0871">
        <w:rPr>
          <w:sz w:val="22"/>
          <w:szCs w:val="22"/>
          <w:lang w:val="en-GB"/>
        </w:rPr>
        <w:t>and steward</w:t>
      </w:r>
      <w:r w:rsidRPr="006B0871">
        <w:rPr>
          <w:sz w:val="22"/>
          <w:szCs w:val="22"/>
          <w:lang w:val="en-GB"/>
        </w:rPr>
        <w:t xml:space="preserve"> potential funders and supporters </w:t>
      </w:r>
      <w:r w:rsidR="00472771" w:rsidRPr="006B0871">
        <w:rPr>
          <w:sz w:val="22"/>
          <w:szCs w:val="22"/>
          <w:lang w:val="en-GB"/>
        </w:rPr>
        <w:t xml:space="preserve">to attract voluntary income </w:t>
      </w:r>
      <w:r w:rsidR="00C151D5" w:rsidRPr="006B0871">
        <w:rPr>
          <w:sz w:val="22"/>
          <w:szCs w:val="22"/>
          <w:lang w:val="en-GB"/>
        </w:rPr>
        <w:t>and work</w:t>
      </w:r>
      <w:r w:rsidRPr="006B0871">
        <w:rPr>
          <w:sz w:val="22"/>
          <w:szCs w:val="22"/>
          <w:lang w:val="en-GB"/>
        </w:rPr>
        <w:t xml:space="preserve"> to support the (voluntary role of) Volunteer Co-ordinator in stewarding </w:t>
      </w:r>
      <w:r w:rsidR="00C151D5" w:rsidRPr="006B0871">
        <w:rPr>
          <w:sz w:val="22"/>
          <w:szCs w:val="22"/>
          <w:lang w:val="en-GB"/>
        </w:rPr>
        <w:t>the museum</w:t>
      </w:r>
      <w:r w:rsidR="00C37BE0">
        <w:rPr>
          <w:sz w:val="22"/>
          <w:szCs w:val="22"/>
          <w:lang w:val="en-GB"/>
        </w:rPr>
        <w:t>’</w:t>
      </w:r>
      <w:r w:rsidR="00C151D5" w:rsidRPr="006B0871">
        <w:rPr>
          <w:sz w:val="22"/>
          <w:szCs w:val="22"/>
          <w:lang w:val="en-GB"/>
        </w:rPr>
        <w:t xml:space="preserve">s 150+ </w:t>
      </w:r>
      <w:r w:rsidRPr="006B0871">
        <w:rPr>
          <w:sz w:val="22"/>
          <w:szCs w:val="22"/>
          <w:lang w:val="en-GB"/>
        </w:rPr>
        <w:t xml:space="preserve">volunteers.  </w:t>
      </w:r>
    </w:p>
    <w:p w14:paraId="55C4F27D" w14:textId="77777777" w:rsidR="00C151D5" w:rsidRPr="006B0871" w:rsidRDefault="00C151D5" w:rsidP="0092791E">
      <w:pPr>
        <w:jc w:val="both"/>
        <w:rPr>
          <w:b/>
          <w:sz w:val="22"/>
          <w:szCs w:val="22"/>
          <w:u w:val="single"/>
          <w:lang w:val="en-GB"/>
        </w:rPr>
      </w:pPr>
    </w:p>
    <w:p w14:paraId="5DFBD0CF" w14:textId="2110DA62" w:rsidR="00E713C0" w:rsidRPr="006B0871" w:rsidRDefault="00E713C0" w:rsidP="0092791E">
      <w:pPr>
        <w:jc w:val="both"/>
        <w:rPr>
          <w:sz w:val="22"/>
          <w:szCs w:val="22"/>
          <w:lang w:val="en-GB"/>
        </w:rPr>
      </w:pPr>
      <w:r w:rsidRPr="006B0871">
        <w:rPr>
          <w:sz w:val="22"/>
          <w:szCs w:val="22"/>
          <w:lang w:val="en-GB"/>
        </w:rPr>
        <w:t xml:space="preserve">Funding will be required to supplement </w:t>
      </w:r>
      <w:r w:rsidR="00472771" w:rsidRPr="006B0871">
        <w:rPr>
          <w:sz w:val="22"/>
          <w:szCs w:val="22"/>
          <w:lang w:val="en-GB"/>
        </w:rPr>
        <w:t xml:space="preserve">current </w:t>
      </w:r>
      <w:r w:rsidRPr="006B0871">
        <w:rPr>
          <w:sz w:val="22"/>
          <w:szCs w:val="22"/>
          <w:lang w:val="en-GB"/>
        </w:rPr>
        <w:t>income from admissions, venue hire, field studies visits, events, garden visits and retail</w:t>
      </w:r>
      <w:r w:rsidR="00C37BE0">
        <w:rPr>
          <w:sz w:val="22"/>
          <w:szCs w:val="22"/>
          <w:lang w:val="en-GB"/>
        </w:rPr>
        <w:t>. F</w:t>
      </w:r>
      <w:r w:rsidRPr="006B0871">
        <w:rPr>
          <w:sz w:val="22"/>
          <w:szCs w:val="22"/>
          <w:lang w:val="en-GB"/>
        </w:rPr>
        <w:t>unding required will be for restricted funds</w:t>
      </w:r>
      <w:r w:rsidR="00C151D5" w:rsidRPr="006B0871">
        <w:rPr>
          <w:sz w:val="22"/>
          <w:szCs w:val="22"/>
          <w:lang w:val="en-GB"/>
        </w:rPr>
        <w:t xml:space="preserve"> to support aspects of operations</w:t>
      </w:r>
      <w:r w:rsidRPr="006B0871">
        <w:rPr>
          <w:sz w:val="22"/>
          <w:szCs w:val="22"/>
          <w:lang w:val="en-GB"/>
        </w:rPr>
        <w:t xml:space="preserve">, </w:t>
      </w:r>
      <w:r w:rsidR="00C37BE0">
        <w:rPr>
          <w:sz w:val="22"/>
          <w:szCs w:val="22"/>
          <w:lang w:val="en-GB"/>
        </w:rPr>
        <w:t>as well as</w:t>
      </w:r>
      <w:r w:rsidRPr="006B0871">
        <w:rPr>
          <w:sz w:val="22"/>
          <w:szCs w:val="22"/>
          <w:lang w:val="en-GB"/>
        </w:rPr>
        <w:t xml:space="preserve"> core cost support and occasional </w:t>
      </w:r>
      <w:r w:rsidR="00C151D5" w:rsidRPr="006B0871">
        <w:rPr>
          <w:sz w:val="22"/>
          <w:szCs w:val="22"/>
          <w:lang w:val="en-GB"/>
        </w:rPr>
        <w:t xml:space="preserve">maintenance and </w:t>
      </w:r>
      <w:r w:rsidRPr="006B0871">
        <w:rPr>
          <w:sz w:val="22"/>
          <w:szCs w:val="22"/>
          <w:lang w:val="en-GB"/>
        </w:rPr>
        <w:t xml:space="preserve">capital funding in the future.  </w:t>
      </w:r>
      <w:r w:rsidR="00C37BE0">
        <w:rPr>
          <w:sz w:val="22"/>
          <w:szCs w:val="22"/>
          <w:lang w:val="en-GB"/>
        </w:rPr>
        <w:t>Do date, much of the fundraising has been volunteer-led and we are keen to professionalise our fundraising going forwards.</w:t>
      </w:r>
    </w:p>
    <w:p w14:paraId="66E67BA6" w14:textId="77777777" w:rsidR="00472771" w:rsidRPr="006B0871" w:rsidRDefault="00472771" w:rsidP="0092791E">
      <w:pPr>
        <w:jc w:val="both"/>
        <w:rPr>
          <w:b/>
          <w:sz w:val="22"/>
          <w:szCs w:val="22"/>
          <w:lang w:val="en-GB"/>
        </w:rPr>
      </w:pPr>
    </w:p>
    <w:p w14:paraId="47572DC8" w14:textId="34EE1164" w:rsidR="003D2FC7" w:rsidRPr="006B0871" w:rsidRDefault="001A0080" w:rsidP="0092791E">
      <w:pPr>
        <w:jc w:val="both"/>
        <w:rPr>
          <w:b/>
          <w:sz w:val="22"/>
          <w:szCs w:val="22"/>
          <w:lang w:val="en-GB"/>
        </w:rPr>
      </w:pPr>
      <w:r w:rsidRPr="006B0871">
        <w:rPr>
          <w:b/>
          <w:sz w:val="22"/>
          <w:szCs w:val="22"/>
          <w:lang w:val="en-GB"/>
        </w:rPr>
        <w:t>The Role:</w:t>
      </w:r>
    </w:p>
    <w:p w14:paraId="7EE4A4D1" w14:textId="77777777" w:rsidR="004F5870" w:rsidRPr="006B0871" w:rsidRDefault="004F5870" w:rsidP="0092791E">
      <w:pPr>
        <w:jc w:val="both"/>
        <w:rPr>
          <w:b/>
          <w:sz w:val="22"/>
          <w:szCs w:val="22"/>
          <w:u w:val="single"/>
          <w:lang w:val="en-GB"/>
        </w:rPr>
      </w:pPr>
    </w:p>
    <w:p w14:paraId="5BCC97ED" w14:textId="04AD1EEE" w:rsidR="004F5870" w:rsidRPr="006B0871" w:rsidRDefault="00DA5EDD" w:rsidP="0092791E">
      <w:pPr>
        <w:jc w:val="both"/>
        <w:rPr>
          <w:sz w:val="22"/>
          <w:szCs w:val="22"/>
          <w:lang w:val="en-GB"/>
        </w:rPr>
      </w:pPr>
      <w:r>
        <w:rPr>
          <w:sz w:val="22"/>
          <w:szCs w:val="22"/>
          <w:lang w:val="en-GB"/>
        </w:rPr>
        <w:t>The Fundraising Manager</w:t>
      </w:r>
      <w:r w:rsidR="004F5870" w:rsidRPr="006B0871">
        <w:rPr>
          <w:sz w:val="22"/>
          <w:szCs w:val="22"/>
          <w:lang w:val="en-GB"/>
        </w:rPr>
        <w:t xml:space="preserve"> will join </w:t>
      </w:r>
      <w:r w:rsidR="00C776F9" w:rsidRPr="006B0871">
        <w:rPr>
          <w:sz w:val="22"/>
          <w:szCs w:val="22"/>
          <w:lang w:val="en-GB"/>
        </w:rPr>
        <w:t xml:space="preserve">GWOC </w:t>
      </w:r>
      <w:r w:rsidR="00C151D5" w:rsidRPr="006B0871">
        <w:rPr>
          <w:sz w:val="22"/>
          <w:szCs w:val="22"/>
          <w:lang w:val="en-GB"/>
        </w:rPr>
        <w:t xml:space="preserve">at an exciting time of development as we </w:t>
      </w:r>
      <w:r w:rsidR="00C37BE0">
        <w:rPr>
          <w:sz w:val="22"/>
          <w:szCs w:val="22"/>
          <w:lang w:val="en-GB"/>
        </w:rPr>
        <w:t>celebrate the</w:t>
      </w:r>
      <w:r w:rsidR="00C151D5" w:rsidRPr="006B0871">
        <w:rPr>
          <w:sz w:val="22"/>
          <w:szCs w:val="22"/>
          <w:lang w:val="en-GB"/>
        </w:rPr>
        <w:t xml:space="preserve"> major redevelopment project</w:t>
      </w:r>
      <w:r w:rsidR="004F5870" w:rsidRPr="006B0871">
        <w:rPr>
          <w:sz w:val="22"/>
          <w:szCs w:val="22"/>
          <w:lang w:val="en-GB"/>
        </w:rPr>
        <w:t xml:space="preserve"> and </w:t>
      </w:r>
      <w:r w:rsidR="00C151D5" w:rsidRPr="006B0871">
        <w:rPr>
          <w:sz w:val="22"/>
          <w:szCs w:val="22"/>
          <w:lang w:val="en-GB"/>
        </w:rPr>
        <w:t xml:space="preserve">aim to build on this </w:t>
      </w:r>
      <w:r w:rsidR="004F5870" w:rsidRPr="006B0871">
        <w:rPr>
          <w:sz w:val="22"/>
          <w:szCs w:val="22"/>
          <w:lang w:val="en-GB"/>
        </w:rPr>
        <w:t xml:space="preserve">success to grow supporters. We will look to this position for leadership of a </w:t>
      </w:r>
      <w:r w:rsidR="00C151D5" w:rsidRPr="006B0871">
        <w:rPr>
          <w:sz w:val="22"/>
          <w:szCs w:val="22"/>
          <w:lang w:val="en-GB"/>
        </w:rPr>
        <w:t xml:space="preserve">new </w:t>
      </w:r>
      <w:r w:rsidR="004F5870" w:rsidRPr="006B0871">
        <w:rPr>
          <w:sz w:val="22"/>
          <w:szCs w:val="22"/>
          <w:lang w:val="en-GB"/>
        </w:rPr>
        <w:t xml:space="preserve">fundraising </w:t>
      </w:r>
      <w:r w:rsidR="00C151D5" w:rsidRPr="006B0871">
        <w:rPr>
          <w:sz w:val="22"/>
          <w:szCs w:val="22"/>
          <w:lang w:val="en-GB"/>
        </w:rPr>
        <w:t>department</w:t>
      </w:r>
      <w:r w:rsidR="004F5870" w:rsidRPr="006B0871">
        <w:rPr>
          <w:sz w:val="22"/>
          <w:szCs w:val="22"/>
          <w:lang w:val="en-GB"/>
        </w:rPr>
        <w:t xml:space="preserve"> and appropri</w:t>
      </w:r>
      <w:r w:rsidR="00C151D5" w:rsidRPr="006B0871">
        <w:rPr>
          <w:sz w:val="22"/>
          <w:szCs w:val="22"/>
          <w:lang w:val="en-GB"/>
        </w:rPr>
        <w:t>ate strategy to deliver year-on-year growth in voluntary income.</w:t>
      </w:r>
    </w:p>
    <w:p w14:paraId="1E90EF06" w14:textId="77777777" w:rsidR="00C151D5" w:rsidRPr="006B0871" w:rsidRDefault="00C151D5" w:rsidP="0092791E">
      <w:pPr>
        <w:jc w:val="both"/>
        <w:rPr>
          <w:sz w:val="22"/>
          <w:szCs w:val="22"/>
          <w:lang w:val="en-GB"/>
        </w:rPr>
      </w:pPr>
    </w:p>
    <w:p w14:paraId="52ED58B5" w14:textId="10EAA553" w:rsidR="004F5870" w:rsidRPr="006B0871" w:rsidRDefault="00C151D5" w:rsidP="0092791E">
      <w:pPr>
        <w:jc w:val="both"/>
        <w:rPr>
          <w:sz w:val="22"/>
          <w:szCs w:val="22"/>
          <w:lang w:val="en-GB"/>
        </w:rPr>
      </w:pPr>
      <w:r w:rsidRPr="006B0871">
        <w:rPr>
          <w:sz w:val="22"/>
          <w:szCs w:val="22"/>
          <w:lang w:val="en-GB"/>
        </w:rPr>
        <w:t xml:space="preserve">We are looking for an experienced individual </w:t>
      </w:r>
      <w:r w:rsidR="004F5870" w:rsidRPr="006B0871">
        <w:rPr>
          <w:sz w:val="22"/>
          <w:szCs w:val="22"/>
          <w:lang w:val="en-GB"/>
        </w:rPr>
        <w:t xml:space="preserve">with a </w:t>
      </w:r>
      <w:r w:rsidR="00DA5EDD">
        <w:rPr>
          <w:sz w:val="22"/>
          <w:szCs w:val="22"/>
          <w:lang w:val="en-GB"/>
        </w:rPr>
        <w:t>good</w:t>
      </w:r>
      <w:r w:rsidR="004F5870" w:rsidRPr="006B0871">
        <w:rPr>
          <w:sz w:val="22"/>
          <w:szCs w:val="22"/>
          <w:lang w:val="en-GB"/>
        </w:rPr>
        <w:t xml:space="preserve"> track record in fundraising for charities, particularly </w:t>
      </w:r>
      <w:r w:rsidR="00811CE5">
        <w:rPr>
          <w:sz w:val="22"/>
          <w:szCs w:val="22"/>
          <w:lang w:val="en-GB"/>
        </w:rPr>
        <w:t xml:space="preserve">in writing successful and engaging </w:t>
      </w:r>
      <w:r w:rsidR="004F5870" w:rsidRPr="006B0871">
        <w:rPr>
          <w:sz w:val="22"/>
          <w:szCs w:val="22"/>
          <w:lang w:val="en-GB"/>
        </w:rPr>
        <w:t xml:space="preserve">grant </w:t>
      </w:r>
      <w:r w:rsidR="00811CE5">
        <w:rPr>
          <w:sz w:val="22"/>
          <w:szCs w:val="22"/>
          <w:lang w:val="en-GB"/>
        </w:rPr>
        <w:t>proposals</w:t>
      </w:r>
      <w:bookmarkStart w:id="0" w:name="_GoBack"/>
      <w:bookmarkEnd w:id="0"/>
      <w:r w:rsidR="00C37BE0">
        <w:rPr>
          <w:sz w:val="22"/>
          <w:szCs w:val="22"/>
          <w:lang w:val="en-GB"/>
        </w:rPr>
        <w:t xml:space="preserve"> from trusts and foundations</w:t>
      </w:r>
      <w:r w:rsidR="004F5870" w:rsidRPr="006B0871">
        <w:rPr>
          <w:sz w:val="22"/>
          <w:szCs w:val="22"/>
          <w:lang w:val="en-GB"/>
        </w:rPr>
        <w:t>, and of cultivating relationships with funding bodies and individuals. The post</w:t>
      </w:r>
      <w:r w:rsidR="00472771" w:rsidRPr="006B0871">
        <w:rPr>
          <w:sz w:val="22"/>
          <w:szCs w:val="22"/>
          <w:lang w:val="en-GB"/>
        </w:rPr>
        <w:t>-holder</w:t>
      </w:r>
      <w:r w:rsidR="004F5870" w:rsidRPr="006B0871">
        <w:rPr>
          <w:sz w:val="22"/>
          <w:szCs w:val="22"/>
          <w:lang w:val="en-GB"/>
        </w:rPr>
        <w:t xml:space="preserve"> will develop our relationship management database</w:t>
      </w:r>
      <w:r w:rsidRPr="006B0871">
        <w:rPr>
          <w:sz w:val="22"/>
          <w:szCs w:val="22"/>
          <w:lang w:val="en-GB"/>
        </w:rPr>
        <w:t xml:space="preserve"> (</w:t>
      </w:r>
      <w:r w:rsidR="00472771" w:rsidRPr="006B0871">
        <w:rPr>
          <w:sz w:val="22"/>
          <w:szCs w:val="22"/>
          <w:lang w:val="en-GB"/>
        </w:rPr>
        <w:t xml:space="preserve">Blackbaud </w:t>
      </w:r>
      <w:r w:rsidRPr="006B0871">
        <w:rPr>
          <w:sz w:val="22"/>
          <w:szCs w:val="22"/>
          <w:lang w:val="en-GB"/>
        </w:rPr>
        <w:t>eTapestry)</w:t>
      </w:r>
      <w:r w:rsidR="004F5870" w:rsidRPr="006B0871">
        <w:rPr>
          <w:sz w:val="22"/>
          <w:szCs w:val="22"/>
          <w:lang w:val="en-GB"/>
        </w:rPr>
        <w:t xml:space="preserve"> to build and develop existing relationships</w:t>
      </w:r>
      <w:r w:rsidR="00472771" w:rsidRPr="006B0871">
        <w:rPr>
          <w:sz w:val="22"/>
          <w:szCs w:val="22"/>
          <w:lang w:val="en-GB"/>
        </w:rPr>
        <w:t>,</w:t>
      </w:r>
      <w:r w:rsidR="004F5870" w:rsidRPr="006B0871">
        <w:rPr>
          <w:sz w:val="22"/>
          <w:szCs w:val="22"/>
          <w:lang w:val="en-GB"/>
        </w:rPr>
        <w:t xml:space="preserve"> as well as </w:t>
      </w:r>
      <w:r w:rsidRPr="006B0871">
        <w:rPr>
          <w:sz w:val="22"/>
          <w:szCs w:val="22"/>
          <w:lang w:val="en-GB"/>
        </w:rPr>
        <w:t>identifying</w:t>
      </w:r>
      <w:r w:rsidR="00472771" w:rsidRPr="006B0871">
        <w:rPr>
          <w:sz w:val="22"/>
          <w:szCs w:val="22"/>
          <w:lang w:val="en-GB"/>
        </w:rPr>
        <w:t xml:space="preserve"> and cultivating</w:t>
      </w:r>
      <w:r w:rsidR="004F5870" w:rsidRPr="006B0871">
        <w:rPr>
          <w:sz w:val="22"/>
          <w:szCs w:val="22"/>
          <w:lang w:val="en-GB"/>
        </w:rPr>
        <w:t xml:space="preserve"> new ones.</w:t>
      </w:r>
    </w:p>
    <w:p w14:paraId="05147D21" w14:textId="77777777" w:rsidR="00300345" w:rsidRPr="006B0871" w:rsidRDefault="00300345" w:rsidP="0092791E">
      <w:pPr>
        <w:jc w:val="both"/>
        <w:rPr>
          <w:sz w:val="22"/>
          <w:szCs w:val="22"/>
          <w:lang w:val="en-GB"/>
        </w:rPr>
      </w:pPr>
    </w:p>
    <w:p w14:paraId="7E111A73" w14:textId="41F87120" w:rsidR="00300345" w:rsidRPr="006B0871" w:rsidRDefault="00300345" w:rsidP="0092791E">
      <w:pPr>
        <w:jc w:val="both"/>
        <w:rPr>
          <w:sz w:val="22"/>
          <w:szCs w:val="22"/>
          <w:lang w:val="en-GB"/>
        </w:rPr>
      </w:pPr>
      <w:r w:rsidRPr="006B0871">
        <w:rPr>
          <w:sz w:val="22"/>
          <w:szCs w:val="22"/>
          <w:lang w:val="en-GB"/>
        </w:rPr>
        <w:t xml:space="preserve">During the first 6 - 12 months, the successful candidate will be expected to establish him/herself in the role and develop a fundraising strategy </w:t>
      </w:r>
      <w:r w:rsidR="00DA5EDD">
        <w:rPr>
          <w:sz w:val="22"/>
          <w:szCs w:val="22"/>
          <w:lang w:val="en-GB"/>
        </w:rPr>
        <w:t>whilst</w:t>
      </w:r>
      <w:r w:rsidRPr="006B0871">
        <w:rPr>
          <w:sz w:val="22"/>
          <w:szCs w:val="22"/>
          <w:lang w:val="en-GB"/>
        </w:rPr>
        <w:t xml:space="preserve"> </w:t>
      </w:r>
      <w:r w:rsidR="00472771" w:rsidRPr="006B0871">
        <w:rPr>
          <w:sz w:val="22"/>
          <w:szCs w:val="22"/>
          <w:lang w:val="en-GB"/>
        </w:rPr>
        <w:t xml:space="preserve">engaging internal and external </w:t>
      </w:r>
      <w:r w:rsidRPr="006B0871">
        <w:rPr>
          <w:sz w:val="22"/>
          <w:szCs w:val="22"/>
          <w:lang w:val="en-GB"/>
        </w:rPr>
        <w:t xml:space="preserve">relationships. </w:t>
      </w:r>
      <w:r w:rsidR="00DA5EDD">
        <w:rPr>
          <w:sz w:val="22"/>
          <w:szCs w:val="22"/>
          <w:lang w:val="en-GB"/>
        </w:rPr>
        <w:t xml:space="preserve">Some early income generation will be </w:t>
      </w:r>
      <w:r w:rsidR="00C37BE0">
        <w:rPr>
          <w:sz w:val="22"/>
          <w:szCs w:val="22"/>
          <w:lang w:val="en-GB"/>
        </w:rPr>
        <w:t>looked for</w:t>
      </w:r>
      <w:r w:rsidR="00DA5EDD">
        <w:rPr>
          <w:sz w:val="22"/>
          <w:szCs w:val="22"/>
          <w:lang w:val="en-GB"/>
        </w:rPr>
        <w:t xml:space="preserve">.  </w:t>
      </w:r>
      <w:r w:rsidRPr="006B0871">
        <w:rPr>
          <w:sz w:val="22"/>
          <w:szCs w:val="22"/>
          <w:lang w:val="en-GB"/>
        </w:rPr>
        <w:t xml:space="preserve">After this period and as a result, a reasonable annual </w:t>
      </w:r>
      <w:r w:rsidRPr="006B0871">
        <w:rPr>
          <w:sz w:val="22"/>
          <w:szCs w:val="22"/>
          <w:lang w:val="en-GB"/>
        </w:rPr>
        <w:lastRenderedPageBreak/>
        <w:t xml:space="preserve">fundraising target for gifts and pledges will be </w:t>
      </w:r>
      <w:r w:rsidR="00472771" w:rsidRPr="006B0871">
        <w:rPr>
          <w:sz w:val="22"/>
          <w:szCs w:val="22"/>
          <w:lang w:val="en-GB"/>
        </w:rPr>
        <w:t>proposed</w:t>
      </w:r>
      <w:r w:rsidRPr="006B0871">
        <w:rPr>
          <w:sz w:val="22"/>
          <w:szCs w:val="22"/>
          <w:lang w:val="en-GB"/>
        </w:rPr>
        <w:t xml:space="preserve"> </w:t>
      </w:r>
      <w:r w:rsidR="00472771" w:rsidRPr="006B0871">
        <w:rPr>
          <w:sz w:val="22"/>
          <w:szCs w:val="22"/>
          <w:lang w:val="en-GB"/>
        </w:rPr>
        <w:t xml:space="preserve">and agreed </w:t>
      </w:r>
      <w:r w:rsidR="00C37BE0">
        <w:rPr>
          <w:sz w:val="22"/>
          <w:szCs w:val="22"/>
          <w:lang w:val="en-GB"/>
        </w:rPr>
        <w:t>with the Co-Directors, who will line-manage the role.</w:t>
      </w:r>
    </w:p>
    <w:p w14:paraId="278F8005" w14:textId="77777777" w:rsidR="00C151D5" w:rsidRPr="006B0871" w:rsidRDefault="00C151D5" w:rsidP="0092791E">
      <w:pPr>
        <w:jc w:val="both"/>
        <w:rPr>
          <w:sz w:val="22"/>
          <w:szCs w:val="22"/>
          <w:lang w:val="en-GB"/>
        </w:rPr>
      </w:pPr>
    </w:p>
    <w:p w14:paraId="2493D02D" w14:textId="73189FCE" w:rsidR="004F5870" w:rsidRPr="006B0871" w:rsidRDefault="00472771" w:rsidP="0092791E">
      <w:pPr>
        <w:jc w:val="both"/>
        <w:rPr>
          <w:sz w:val="22"/>
          <w:szCs w:val="22"/>
          <w:lang w:val="en-GB"/>
        </w:rPr>
      </w:pPr>
      <w:r w:rsidRPr="006B0871">
        <w:rPr>
          <w:sz w:val="22"/>
          <w:szCs w:val="22"/>
          <w:lang w:val="en-GB"/>
        </w:rPr>
        <w:t>The successful candidate</w:t>
      </w:r>
      <w:r w:rsidR="004F5870" w:rsidRPr="006B0871">
        <w:rPr>
          <w:sz w:val="22"/>
          <w:szCs w:val="22"/>
          <w:lang w:val="en-GB"/>
        </w:rPr>
        <w:t xml:space="preserve"> be good at working with others to maximise their potential and have the ability to co-ordinate bids to support a variety of a</w:t>
      </w:r>
      <w:r w:rsidRPr="006B0871">
        <w:rPr>
          <w:sz w:val="22"/>
          <w:szCs w:val="22"/>
          <w:lang w:val="en-GB"/>
        </w:rPr>
        <w:t xml:space="preserve">ctivities and projects across the </w:t>
      </w:r>
      <w:r w:rsidR="004F5870" w:rsidRPr="006B0871">
        <w:rPr>
          <w:sz w:val="22"/>
          <w:szCs w:val="22"/>
          <w:lang w:val="en-GB"/>
        </w:rPr>
        <w:t xml:space="preserve">organisation. </w:t>
      </w:r>
      <w:r w:rsidRPr="006B0871">
        <w:rPr>
          <w:sz w:val="22"/>
          <w:szCs w:val="22"/>
          <w:lang w:val="en-GB"/>
        </w:rPr>
        <w:t xml:space="preserve"> C</w:t>
      </w:r>
      <w:r w:rsidR="004F5870" w:rsidRPr="006B0871">
        <w:rPr>
          <w:sz w:val="22"/>
          <w:szCs w:val="22"/>
          <w:lang w:val="en-GB"/>
        </w:rPr>
        <w:t>omf</w:t>
      </w:r>
      <w:r w:rsidRPr="006B0871">
        <w:rPr>
          <w:sz w:val="22"/>
          <w:szCs w:val="22"/>
          <w:lang w:val="en-GB"/>
        </w:rPr>
        <w:t xml:space="preserve">ortable with budget management, </w:t>
      </w:r>
      <w:r w:rsidR="00300345" w:rsidRPr="006B0871">
        <w:rPr>
          <w:sz w:val="22"/>
          <w:szCs w:val="22"/>
          <w:lang w:val="en-GB"/>
        </w:rPr>
        <w:t>highly organised</w:t>
      </w:r>
      <w:r w:rsidRPr="006B0871">
        <w:rPr>
          <w:sz w:val="22"/>
          <w:szCs w:val="22"/>
          <w:lang w:val="en-GB"/>
        </w:rPr>
        <w:t>, and with</w:t>
      </w:r>
      <w:r w:rsidR="004F5870" w:rsidRPr="006B0871">
        <w:rPr>
          <w:sz w:val="22"/>
          <w:szCs w:val="22"/>
          <w:lang w:val="en-GB"/>
        </w:rPr>
        <w:t xml:space="preserve"> a strong att</w:t>
      </w:r>
      <w:r w:rsidR="00C151D5" w:rsidRPr="006B0871">
        <w:rPr>
          <w:sz w:val="22"/>
          <w:szCs w:val="22"/>
          <w:lang w:val="en-GB"/>
        </w:rPr>
        <w:t xml:space="preserve">ention to detail, </w:t>
      </w:r>
      <w:r w:rsidR="00DA5EDD">
        <w:rPr>
          <w:sz w:val="22"/>
          <w:szCs w:val="22"/>
          <w:lang w:val="en-GB"/>
        </w:rPr>
        <w:t xml:space="preserve">they will </w:t>
      </w:r>
      <w:r w:rsidR="00C151D5" w:rsidRPr="006B0871">
        <w:rPr>
          <w:sz w:val="22"/>
          <w:szCs w:val="22"/>
          <w:lang w:val="en-GB"/>
        </w:rPr>
        <w:t xml:space="preserve">be personable and engaging.  </w:t>
      </w:r>
      <w:r w:rsidR="00DA5EDD">
        <w:rPr>
          <w:sz w:val="22"/>
          <w:szCs w:val="22"/>
          <w:lang w:val="en-GB"/>
        </w:rPr>
        <w:t>They</w:t>
      </w:r>
      <w:r w:rsidR="00C151D5" w:rsidRPr="006B0871">
        <w:rPr>
          <w:sz w:val="22"/>
          <w:szCs w:val="22"/>
          <w:lang w:val="en-GB"/>
        </w:rPr>
        <w:t xml:space="preserve"> must be a self-starter with a desire to use creativity to benefit </w:t>
      </w:r>
      <w:r w:rsidR="00DA5EDD">
        <w:rPr>
          <w:sz w:val="22"/>
          <w:szCs w:val="22"/>
          <w:lang w:val="en-GB"/>
        </w:rPr>
        <w:t>fundra</w:t>
      </w:r>
      <w:r w:rsidR="00C37BE0">
        <w:rPr>
          <w:sz w:val="22"/>
          <w:szCs w:val="22"/>
          <w:lang w:val="en-GB"/>
        </w:rPr>
        <w:t>i</w:t>
      </w:r>
      <w:r w:rsidR="00DA5EDD">
        <w:rPr>
          <w:sz w:val="22"/>
          <w:szCs w:val="22"/>
          <w:lang w:val="en-GB"/>
        </w:rPr>
        <w:t>sing</w:t>
      </w:r>
      <w:r w:rsidR="00C151D5" w:rsidRPr="006B0871">
        <w:rPr>
          <w:sz w:val="22"/>
          <w:szCs w:val="22"/>
          <w:lang w:val="en-GB"/>
        </w:rPr>
        <w:t xml:space="preserve"> work and that of the </w:t>
      </w:r>
      <w:r w:rsidR="00DA5EDD">
        <w:rPr>
          <w:sz w:val="22"/>
          <w:szCs w:val="22"/>
          <w:lang w:val="en-GB"/>
        </w:rPr>
        <w:t xml:space="preserve">whole </w:t>
      </w:r>
      <w:r w:rsidR="00C151D5" w:rsidRPr="006B0871">
        <w:rPr>
          <w:sz w:val="22"/>
          <w:szCs w:val="22"/>
          <w:lang w:val="en-GB"/>
        </w:rPr>
        <w:t xml:space="preserve">museum.  Previous experience in a heritage / museum / arts role is desirable, </w:t>
      </w:r>
      <w:r w:rsidR="0081593A" w:rsidRPr="006B0871">
        <w:rPr>
          <w:sz w:val="22"/>
          <w:szCs w:val="22"/>
          <w:lang w:val="en-GB"/>
        </w:rPr>
        <w:t xml:space="preserve">but not essential.  </w:t>
      </w:r>
    </w:p>
    <w:p w14:paraId="54F986F2" w14:textId="77777777" w:rsidR="005918A3" w:rsidRPr="006B0871" w:rsidRDefault="005918A3" w:rsidP="0092791E">
      <w:pPr>
        <w:jc w:val="both"/>
        <w:rPr>
          <w:b/>
          <w:sz w:val="22"/>
          <w:szCs w:val="22"/>
          <w:u w:val="single"/>
          <w:lang w:val="en-GB"/>
        </w:rPr>
      </w:pPr>
    </w:p>
    <w:p w14:paraId="76842CC4" w14:textId="3580D1DD" w:rsidR="003D2FC7" w:rsidRDefault="00C37BE0" w:rsidP="0092791E">
      <w:pPr>
        <w:jc w:val="both"/>
        <w:rPr>
          <w:b/>
          <w:sz w:val="22"/>
          <w:szCs w:val="22"/>
          <w:u w:val="single"/>
          <w:lang w:val="en-GB"/>
        </w:rPr>
      </w:pPr>
      <w:r>
        <w:rPr>
          <w:b/>
          <w:sz w:val="22"/>
          <w:szCs w:val="22"/>
          <w:u w:val="single"/>
          <w:lang w:val="en-GB"/>
        </w:rPr>
        <w:t>J</w:t>
      </w:r>
      <w:r w:rsidR="00391C2B" w:rsidRPr="006B0871">
        <w:rPr>
          <w:b/>
          <w:sz w:val="22"/>
          <w:szCs w:val="22"/>
          <w:u w:val="single"/>
          <w:lang w:val="en-GB"/>
        </w:rPr>
        <w:t xml:space="preserve">ob </w:t>
      </w:r>
      <w:r w:rsidR="009B65B1">
        <w:rPr>
          <w:b/>
          <w:sz w:val="22"/>
          <w:szCs w:val="22"/>
          <w:u w:val="single"/>
          <w:lang w:val="en-GB"/>
        </w:rPr>
        <w:t>d</w:t>
      </w:r>
      <w:r w:rsidR="00391C2B" w:rsidRPr="006B0871">
        <w:rPr>
          <w:b/>
          <w:sz w:val="22"/>
          <w:szCs w:val="22"/>
          <w:u w:val="single"/>
          <w:lang w:val="en-GB"/>
        </w:rPr>
        <w:t>escription</w:t>
      </w:r>
    </w:p>
    <w:p w14:paraId="18551FB7" w14:textId="77777777" w:rsidR="005918A3" w:rsidRDefault="005918A3" w:rsidP="005918A3">
      <w:pPr>
        <w:jc w:val="both"/>
        <w:rPr>
          <w:sz w:val="22"/>
          <w:szCs w:val="22"/>
          <w:lang w:val="en-GB"/>
        </w:rPr>
      </w:pPr>
    </w:p>
    <w:p w14:paraId="0233B5E0" w14:textId="77777777" w:rsidR="005918A3" w:rsidRPr="006B0871" w:rsidRDefault="005918A3" w:rsidP="005918A3">
      <w:pPr>
        <w:rPr>
          <w:b/>
          <w:sz w:val="22"/>
          <w:szCs w:val="22"/>
          <w:lang w:val="en-GB"/>
        </w:rPr>
      </w:pPr>
      <w:r w:rsidRPr="006B0871">
        <w:rPr>
          <w:b/>
          <w:sz w:val="22"/>
          <w:szCs w:val="22"/>
          <w:lang w:val="en-GB"/>
        </w:rPr>
        <w:t xml:space="preserve">Key duties within this position will include: </w:t>
      </w:r>
    </w:p>
    <w:p w14:paraId="14D5136A" w14:textId="77777777" w:rsidR="005918A3" w:rsidRPr="006B0871" w:rsidRDefault="005918A3" w:rsidP="005918A3">
      <w:pPr>
        <w:rPr>
          <w:sz w:val="22"/>
          <w:szCs w:val="22"/>
          <w:lang w:val="en-GB"/>
        </w:rPr>
      </w:pPr>
    </w:p>
    <w:p w14:paraId="4D569676" w14:textId="751C0444" w:rsidR="005918A3" w:rsidRPr="00796D53" w:rsidRDefault="005918A3" w:rsidP="005918A3">
      <w:pPr>
        <w:pStyle w:val="ListParagraph"/>
        <w:widowControl w:val="0"/>
        <w:numPr>
          <w:ilvl w:val="0"/>
          <w:numId w:val="5"/>
        </w:numPr>
        <w:autoSpaceDE w:val="0"/>
        <w:autoSpaceDN w:val="0"/>
        <w:adjustRightInd w:val="0"/>
        <w:spacing w:after="240" w:line="276" w:lineRule="auto"/>
        <w:rPr>
          <w:sz w:val="22"/>
          <w:szCs w:val="22"/>
          <w:lang w:val="en-GB"/>
        </w:rPr>
      </w:pPr>
      <w:r w:rsidRPr="00796D53">
        <w:rPr>
          <w:sz w:val="22"/>
          <w:szCs w:val="22"/>
          <w:lang w:val="en-GB"/>
        </w:rPr>
        <w:t xml:space="preserve">Develop and implement a clear and achievable fundraising strategy to generate </w:t>
      </w:r>
      <w:r w:rsidR="00D30BBD">
        <w:rPr>
          <w:sz w:val="22"/>
          <w:szCs w:val="22"/>
          <w:lang w:val="en-GB"/>
        </w:rPr>
        <w:t xml:space="preserve">restricted and unrestricted </w:t>
      </w:r>
      <w:r w:rsidRPr="00796D53">
        <w:rPr>
          <w:sz w:val="22"/>
          <w:szCs w:val="22"/>
          <w:lang w:val="en-GB"/>
        </w:rPr>
        <w:t xml:space="preserve">income and contribute to other agreed objectives; </w:t>
      </w:r>
    </w:p>
    <w:p w14:paraId="0DD70C41" w14:textId="643FA5C2" w:rsidR="005918A3" w:rsidRPr="001869C8" w:rsidRDefault="005918A3" w:rsidP="005918A3">
      <w:pPr>
        <w:pStyle w:val="ListParagraph"/>
        <w:numPr>
          <w:ilvl w:val="0"/>
          <w:numId w:val="5"/>
        </w:numPr>
        <w:spacing w:line="276" w:lineRule="auto"/>
        <w:rPr>
          <w:sz w:val="22"/>
          <w:szCs w:val="22"/>
          <w:lang w:val="en-GB"/>
        </w:rPr>
      </w:pPr>
      <w:r w:rsidRPr="00796D53">
        <w:rPr>
          <w:sz w:val="22"/>
          <w:szCs w:val="22"/>
          <w:lang w:val="en-GB"/>
        </w:rPr>
        <w:t>Shape and develop a variety of income streams, including regular giving, trusts and foundations, legaci</w:t>
      </w:r>
      <w:r w:rsidR="00C37BE0">
        <w:rPr>
          <w:sz w:val="22"/>
          <w:szCs w:val="22"/>
          <w:lang w:val="en-GB"/>
        </w:rPr>
        <w:t>es and small appeals, corporate support</w:t>
      </w:r>
      <w:r w:rsidRPr="00796D53">
        <w:rPr>
          <w:sz w:val="22"/>
          <w:szCs w:val="22"/>
          <w:lang w:val="en-GB"/>
        </w:rPr>
        <w:t xml:space="preserve"> and occasional </w:t>
      </w:r>
      <w:r w:rsidR="00C37BE0">
        <w:rPr>
          <w:sz w:val="22"/>
          <w:szCs w:val="22"/>
          <w:lang w:val="en-GB"/>
        </w:rPr>
        <w:t xml:space="preserve">fundraising </w:t>
      </w:r>
      <w:r w:rsidRPr="00796D53">
        <w:rPr>
          <w:sz w:val="22"/>
          <w:szCs w:val="22"/>
          <w:lang w:val="en-GB"/>
        </w:rPr>
        <w:t>events. Research and develop new fundraising streams where appropriate;</w:t>
      </w:r>
    </w:p>
    <w:p w14:paraId="0DFDD5DC" w14:textId="30CA7C0C" w:rsidR="005918A3" w:rsidRPr="001869C8" w:rsidRDefault="005918A3" w:rsidP="005918A3">
      <w:pPr>
        <w:pStyle w:val="ListParagraph"/>
        <w:numPr>
          <w:ilvl w:val="0"/>
          <w:numId w:val="5"/>
        </w:numPr>
        <w:spacing w:line="276" w:lineRule="auto"/>
        <w:rPr>
          <w:sz w:val="22"/>
          <w:szCs w:val="22"/>
          <w:lang w:val="en-GB"/>
        </w:rPr>
      </w:pPr>
      <w:r w:rsidRPr="00796D53">
        <w:rPr>
          <w:sz w:val="22"/>
          <w:szCs w:val="22"/>
          <w:lang w:val="en-GB"/>
        </w:rPr>
        <w:t>Develop a case for support that meet</w:t>
      </w:r>
      <w:r w:rsidR="00B32708">
        <w:rPr>
          <w:sz w:val="22"/>
          <w:szCs w:val="22"/>
          <w:lang w:val="en-GB"/>
        </w:rPr>
        <w:t>s</w:t>
      </w:r>
      <w:r w:rsidRPr="00796D53">
        <w:rPr>
          <w:sz w:val="22"/>
          <w:szCs w:val="22"/>
          <w:lang w:val="en-GB"/>
        </w:rPr>
        <w:t xml:space="preserve"> the needs of various target audiences</w:t>
      </w:r>
      <w:r w:rsidR="00C37BE0">
        <w:rPr>
          <w:sz w:val="22"/>
          <w:szCs w:val="22"/>
          <w:lang w:val="en-GB"/>
        </w:rPr>
        <w:t>, in line with the organisation’s strategy and vision</w:t>
      </w:r>
      <w:r w:rsidRPr="00796D53">
        <w:rPr>
          <w:sz w:val="22"/>
          <w:szCs w:val="22"/>
          <w:lang w:val="en-GB"/>
        </w:rPr>
        <w:t>;</w:t>
      </w:r>
    </w:p>
    <w:p w14:paraId="5E020DE5" w14:textId="77777777" w:rsidR="005918A3" w:rsidRPr="001869C8" w:rsidRDefault="005918A3" w:rsidP="005918A3">
      <w:pPr>
        <w:pStyle w:val="ListParagraph"/>
        <w:numPr>
          <w:ilvl w:val="0"/>
          <w:numId w:val="5"/>
        </w:numPr>
        <w:spacing w:line="276" w:lineRule="auto"/>
        <w:rPr>
          <w:sz w:val="22"/>
          <w:szCs w:val="22"/>
          <w:lang w:val="en-GB"/>
        </w:rPr>
      </w:pPr>
      <w:r w:rsidRPr="00796D53">
        <w:rPr>
          <w:sz w:val="22"/>
          <w:szCs w:val="22"/>
          <w:lang w:val="en-GB"/>
        </w:rPr>
        <w:t>Work alongside the Director and Trustees to build, develop and manage relationships with prospects and donors, including with high net worth individuals;</w:t>
      </w:r>
    </w:p>
    <w:p w14:paraId="0FDBF425" w14:textId="77777777" w:rsidR="005918A3" w:rsidRPr="001869C8" w:rsidRDefault="005918A3" w:rsidP="005918A3">
      <w:pPr>
        <w:pStyle w:val="ListParagraph"/>
        <w:numPr>
          <w:ilvl w:val="0"/>
          <w:numId w:val="5"/>
        </w:numPr>
        <w:spacing w:line="276" w:lineRule="auto"/>
        <w:rPr>
          <w:sz w:val="22"/>
          <w:szCs w:val="22"/>
          <w:lang w:val="en-GB"/>
        </w:rPr>
      </w:pPr>
      <w:r w:rsidRPr="00796D53">
        <w:rPr>
          <w:sz w:val="22"/>
          <w:szCs w:val="22"/>
          <w:lang w:val="en-GB"/>
        </w:rPr>
        <w:t>Lead on prospect research (individuals, businesses and trusts and foundations) and prospect pipeline moves management;</w:t>
      </w:r>
    </w:p>
    <w:p w14:paraId="0431DCC7" w14:textId="77777777" w:rsidR="005918A3" w:rsidRPr="00796D53" w:rsidRDefault="005918A3" w:rsidP="005918A3">
      <w:pPr>
        <w:pStyle w:val="ListParagraph"/>
        <w:widowControl w:val="0"/>
        <w:numPr>
          <w:ilvl w:val="0"/>
          <w:numId w:val="5"/>
        </w:numPr>
        <w:autoSpaceDE w:val="0"/>
        <w:autoSpaceDN w:val="0"/>
        <w:adjustRightInd w:val="0"/>
        <w:spacing w:after="240" w:line="276" w:lineRule="auto"/>
        <w:rPr>
          <w:sz w:val="22"/>
          <w:szCs w:val="22"/>
          <w:lang w:val="en-GB"/>
        </w:rPr>
      </w:pPr>
      <w:r w:rsidRPr="00796D53">
        <w:rPr>
          <w:sz w:val="22"/>
          <w:szCs w:val="22"/>
          <w:lang w:val="en-GB"/>
        </w:rPr>
        <w:t>Build relationships with existing and pertinent (charity, Friends and corporate) partners to maximise joint fundraising potential;</w:t>
      </w:r>
    </w:p>
    <w:p w14:paraId="07EF6DA7" w14:textId="77777777" w:rsidR="005918A3" w:rsidRPr="00796D53" w:rsidRDefault="005918A3" w:rsidP="005918A3">
      <w:pPr>
        <w:pStyle w:val="ListParagraph"/>
        <w:widowControl w:val="0"/>
        <w:numPr>
          <w:ilvl w:val="0"/>
          <w:numId w:val="5"/>
        </w:numPr>
        <w:autoSpaceDE w:val="0"/>
        <w:autoSpaceDN w:val="0"/>
        <w:adjustRightInd w:val="0"/>
        <w:spacing w:after="240" w:line="276" w:lineRule="auto"/>
        <w:rPr>
          <w:sz w:val="22"/>
          <w:szCs w:val="22"/>
          <w:lang w:val="en-GB"/>
        </w:rPr>
      </w:pPr>
      <w:r w:rsidRPr="00796D53">
        <w:rPr>
          <w:sz w:val="22"/>
          <w:szCs w:val="22"/>
          <w:lang w:val="en-GB"/>
        </w:rPr>
        <w:t>Prepare and present funding proposals for individual donors, corporate sponsors, trusts and foundations and work with Director and HLF Project Officer to assist with project grant applications and stewardship;</w:t>
      </w:r>
    </w:p>
    <w:p w14:paraId="074E4B5B" w14:textId="77777777" w:rsidR="005918A3" w:rsidRPr="00796D53" w:rsidRDefault="005918A3" w:rsidP="005918A3">
      <w:pPr>
        <w:pStyle w:val="ListParagraph"/>
        <w:widowControl w:val="0"/>
        <w:numPr>
          <w:ilvl w:val="0"/>
          <w:numId w:val="5"/>
        </w:numPr>
        <w:autoSpaceDE w:val="0"/>
        <w:autoSpaceDN w:val="0"/>
        <w:adjustRightInd w:val="0"/>
        <w:spacing w:after="240" w:line="276" w:lineRule="auto"/>
        <w:rPr>
          <w:sz w:val="22"/>
          <w:szCs w:val="22"/>
          <w:lang w:val="en-GB"/>
        </w:rPr>
      </w:pPr>
      <w:r w:rsidRPr="00796D53">
        <w:rPr>
          <w:sz w:val="22"/>
          <w:szCs w:val="22"/>
          <w:lang w:val="en-GB"/>
        </w:rPr>
        <w:t>Work with the Marketing Manager to create and fulfil a communications strategy (including social media and online) for fundraising;</w:t>
      </w:r>
    </w:p>
    <w:p w14:paraId="61AD9190" w14:textId="7C4AF9A8" w:rsidR="005918A3" w:rsidRPr="00796D53" w:rsidRDefault="005918A3" w:rsidP="005918A3">
      <w:pPr>
        <w:pStyle w:val="ListParagraph"/>
        <w:widowControl w:val="0"/>
        <w:numPr>
          <w:ilvl w:val="0"/>
          <w:numId w:val="5"/>
        </w:numPr>
        <w:autoSpaceDE w:val="0"/>
        <w:autoSpaceDN w:val="0"/>
        <w:adjustRightInd w:val="0"/>
        <w:spacing w:after="240" w:line="276" w:lineRule="auto"/>
        <w:rPr>
          <w:sz w:val="22"/>
          <w:szCs w:val="22"/>
          <w:lang w:val="en-GB"/>
        </w:rPr>
      </w:pPr>
      <w:r w:rsidRPr="00796D53">
        <w:rPr>
          <w:sz w:val="22"/>
          <w:szCs w:val="22"/>
          <w:lang w:val="en-GB"/>
        </w:rPr>
        <w:t xml:space="preserve">Play a role with the Directors and Marketing Manager to </w:t>
      </w:r>
      <w:r w:rsidR="00D30BBD">
        <w:rPr>
          <w:sz w:val="22"/>
          <w:szCs w:val="22"/>
          <w:lang w:val="en-GB"/>
        </w:rPr>
        <w:t xml:space="preserve">identify and develop appeals </w:t>
      </w:r>
      <w:r w:rsidRPr="00796D53">
        <w:rPr>
          <w:sz w:val="22"/>
          <w:szCs w:val="22"/>
          <w:lang w:val="en-GB"/>
        </w:rPr>
        <w:t>and</w:t>
      </w:r>
      <w:r w:rsidR="00D30BBD">
        <w:rPr>
          <w:sz w:val="22"/>
          <w:szCs w:val="22"/>
          <w:lang w:val="en-GB"/>
        </w:rPr>
        <w:t xml:space="preserve"> create</w:t>
      </w:r>
      <w:r w:rsidRPr="00796D53">
        <w:rPr>
          <w:sz w:val="22"/>
          <w:szCs w:val="22"/>
          <w:lang w:val="en-GB"/>
        </w:rPr>
        <w:t xml:space="preserve"> guidance documents and timelines, proposals and literature;</w:t>
      </w:r>
    </w:p>
    <w:p w14:paraId="5AB6214B" w14:textId="7FDFFB2D" w:rsidR="005918A3" w:rsidRPr="001869C8" w:rsidRDefault="005918A3" w:rsidP="005918A3">
      <w:pPr>
        <w:pStyle w:val="ListParagraph"/>
        <w:numPr>
          <w:ilvl w:val="0"/>
          <w:numId w:val="5"/>
        </w:numPr>
        <w:spacing w:line="276" w:lineRule="auto"/>
        <w:rPr>
          <w:sz w:val="22"/>
          <w:szCs w:val="22"/>
          <w:lang w:val="en-GB"/>
        </w:rPr>
      </w:pPr>
      <w:r w:rsidRPr="00796D53">
        <w:rPr>
          <w:sz w:val="22"/>
          <w:szCs w:val="22"/>
          <w:lang w:val="en-GB"/>
        </w:rPr>
        <w:t xml:space="preserve">Develop and </w:t>
      </w:r>
      <w:r w:rsidR="00C37BE0">
        <w:rPr>
          <w:sz w:val="22"/>
          <w:szCs w:val="22"/>
          <w:lang w:val="en-GB"/>
        </w:rPr>
        <w:t>assist in</w:t>
      </w:r>
      <w:r w:rsidRPr="00796D53">
        <w:rPr>
          <w:sz w:val="22"/>
          <w:szCs w:val="22"/>
          <w:lang w:val="en-GB"/>
        </w:rPr>
        <w:t xml:space="preserve"> a strategy for involvement of Patrons and assist in volunteer stewardship where appropriate;</w:t>
      </w:r>
    </w:p>
    <w:p w14:paraId="18282E3D" w14:textId="77777777" w:rsidR="005918A3" w:rsidRPr="001869C8" w:rsidRDefault="005918A3" w:rsidP="005918A3">
      <w:pPr>
        <w:pStyle w:val="ListParagraph"/>
        <w:numPr>
          <w:ilvl w:val="0"/>
          <w:numId w:val="5"/>
        </w:numPr>
        <w:spacing w:line="276" w:lineRule="auto"/>
        <w:rPr>
          <w:sz w:val="22"/>
          <w:szCs w:val="22"/>
          <w:lang w:val="en-GB"/>
        </w:rPr>
      </w:pPr>
      <w:r w:rsidRPr="00796D53">
        <w:rPr>
          <w:sz w:val="22"/>
          <w:szCs w:val="22"/>
          <w:lang w:val="en-GB"/>
        </w:rPr>
        <w:t>Agree a reasonable annual fundraising target for gifts and pledges with the Directors;</w:t>
      </w:r>
    </w:p>
    <w:p w14:paraId="58829487" w14:textId="77777777" w:rsidR="005918A3" w:rsidRPr="00796D53" w:rsidRDefault="005918A3" w:rsidP="005918A3">
      <w:pPr>
        <w:pStyle w:val="ListParagraph"/>
        <w:widowControl w:val="0"/>
        <w:numPr>
          <w:ilvl w:val="0"/>
          <w:numId w:val="5"/>
        </w:numPr>
        <w:autoSpaceDE w:val="0"/>
        <w:autoSpaceDN w:val="0"/>
        <w:adjustRightInd w:val="0"/>
        <w:spacing w:after="240" w:line="276" w:lineRule="auto"/>
        <w:rPr>
          <w:sz w:val="22"/>
          <w:szCs w:val="22"/>
          <w:lang w:val="en-GB"/>
        </w:rPr>
      </w:pPr>
      <w:r w:rsidRPr="00796D53">
        <w:rPr>
          <w:sz w:val="22"/>
          <w:szCs w:val="22"/>
          <w:lang w:val="en-GB"/>
        </w:rPr>
        <w:t>Check and process incoming donations;</w:t>
      </w:r>
    </w:p>
    <w:p w14:paraId="2488EBFE" w14:textId="77777777" w:rsidR="005918A3" w:rsidRPr="001869C8" w:rsidRDefault="005918A3" w:rsidP="005918A3">
      <w:pPr>
        <w:pStyle w:val="ListParagraph"/>
        <w:numPr>
          <w:ilvl w:val="0"/>
          <w:numId w:val="5"/>
        </w:numPr>
        <w:spacing w:line="276" w:lineRule="auto"/>
        <w:rPr>
          <w:sz w:val="22"/>
          <w:szCs w:val="22"/>
          <w:lang w:val="en-GB"/>
        </w:rPr>
      </w:pPr>
      <w:r w:rsidRPr="00796D53">
        <w:rPr>
          <w:sz w:val="22"/>
          <w:szCs w:val="22"/>
          <w:lang w:val="en-GB"/>
        </w:rPr>
        <w:t>Lead on directing good data management, confidentiality and best practice for fundraising data, including re. the management, storage and updating of personal information;</w:t>
      </w:r>
    </w:p>
    <w:p w14:paraId="33D226CC" w14:textId="77777777" w:rsidR="005918A3" w:rsidRPr="001869C8" w:rsidRDefault="005918A3" w:rsidP="005918A3">
      <w:pPr>
        <w:pStyle w:val="ListParagraph"/>
        <w:numPr>
          <w:ilvl w:val="0"/>
          <w:numId w:val="5"/>
        </w:numPr>
        <w:spacing w:line="276" w:lineRule="auto"/>
        <w:rPr>
          <w:sz w:val="22"/>
          <w:szCs w:val="22"/>
          <w:lang w:val="en-GB"/>
        </w:rPr>
      </w:pPr>
      <w:r w:rsidRPr="00796D53">
        <w:rPr>
          <w:sz w:val="22"/>
          <w:szCs w:val="22"/>
          <w:lang w:val="en-GB"/>
        </w:rPr>
        <w:t>Attend weekly management meetings and present at meetings with Trustees as applicable;</w:t>
      </w:r>
    </w:p>
    <w:p w14:paraId="20272A71" w14:textId="77777777" w:rsidR="005918A3" w:rsidRPr="00796D53" w:rsidRDefault="005918A3" w:rsidP="005918A3">
      <w:pPr>
        <w:pStyle w:val="ListParagraph"/>
        <w:widowControl w:val="0"/>
        <w:numPr>
          <w:ilvl w:val="0"/>
          <w:numId w:val="5"/>
        </w:numPr>
        <w:autoSpaceDE w:val="0"/>
        <w:autoSpaceDN w:val="0"/>
        <w:adjustRightInd w:val="0"/>
        <w:spacing w:after="240" w:line="276" w:lineRule="auto"/>
        <w:rPr>
          <w:sz w:val="22"/>
          <w:szCs w:val="22"/>
          <w:lang w:val="en-GB"/>
        </w:rPr>
      </w:pPr>
      <w:r w:rsidRPr="00796D53">
        <w:rPr>
          <w:sz w:val="22"/>
          <w:szCs w:val="22"/>
          <w:lang w:val="en-GB"/>
        </w:rPr>
        <w:t>Manage a fundraising budget;</w:t>
      </w:r>
    </w:p>
    <w:p w14:paraId="1993EBB9" w14:textId="77777777" w:rsidR="005918A3" w:rsidRPr="00796D53" w:rsidRDefault="005918A3" w:rsidP="005918A3">
      <w:pPr>
        <w:pStyle w:val="ListParagraph"/>
        <w:widowControl w:val="0"/>
        <w:numPr>
          <w:ilvl w:val="0"/>
          <w:numId w:val="5"/>
        </w:numPr>
        <w:autoSpaceDE w:val="0"/>
        <w:autoSpaceDN w:val="0"/>
        <w:adjustRightInd w:val="0"/>
        <w:spacing w:after="240" w:line="276" w:lineRule="auto"/>
        <w:rPr>
          <w:sz w:val="22"/>
          <w:szCs w:val="22"/>
          <w:lang w:val="en-GB"/>
        </w:rPr>
      </w:pPr>
      <w:r w:rsidRPr="00796D53">
        <w:rPr>
          <w:sz w:val="22"/>
          <w:szCs w:val="22"/>
          <w:lang w:val="en-GB"/>
        </w:rPr>
        <w:t xml:space="preserve">Monitor and evaluate fundraising progress, engagement and successes; </w:t>
      </w:r>
    </w:p>
    <w:p w14:paraId="2DE33A89" w14:textId="77777777" w:rsidR="005918A3" w:rsidRDefault="005918A3" w:rsidP="005918A3">
      <w:pPr>
        <w:pStyle w:val="ListParagraph"/>
        <w:numPr>
          <w:ilvl w:val="0"/>
          <w:numId w:val="5"/>
        </w:numPr>
        <w:spacing w:line="276" w:lineRule="auto"/>
        <w:rPr>
          <w:sz w:val="22"/>
          <w:szCs w:val="22"/>
          <w:lang w:val="en-GB"/>
        </w:rPr>
      </w:pPr>
      <w:r w:rsidRPr="00796D53">
        <w:rPr>
          <w:sz w:val="22"/>
          <w:szCs w:val="22"/>
          <w:lang w:val="en-GB"/>
        </w:rPr>
        <w:t>Prepare monthly progress reports for the Directors / Trustees as appropriate;</w:t>
      </w:r>
    </w:p>
    <w:p w14:paraId="14AE6A61" w14:textId="01497423" w:rsidR="005918A3" w:rsidRDefault="005918A3" w:rsidP="005918A3">
      <w:pPr>
        <w:pStyle w:val="ListParagraph"/>
        <w:numPr>
          <w:ilvl w:val="0"/>
          <w:numId w:val="5"/>
        </w:numPr>
        <w:spacing w:line="276" w:lineRule="auto"/>
        <w:rPr>
          <w:sz w:val="22"/>
          <w:szCs w:val="22"/>
          <w:lang w:val="en-GB"/>
        </w:rPr>
      </w:pPr>
      <w:r w:rsidRPr="005918A3">
        <w:rPr>
          <w:sz w:val="22"/>
          <w:szCs w:val="22"/>
          <w:lang w:val="en-GB"/>
        </w:rPr>
        <w:t>Use IT tools effectively within the role.</w:t>
      </w:r>
    </w:p>
    <w:p w14:paraId="79F9186F" w14:textId="77777777" w:rsidR="005918A3" w:rsidRDefault="005918A3" w:rsidP="005918A3">
      <w:pPr>
        <w:spacing w:line="276" w:lineRule="auto"/>
        <w:rPr>
          <w:sz w:val="22"/>
          <w:szCs w:val="22"/>
          <w:lang w:val="en-GB"/>
        </w:rPr>
      </w:pPr>
    </w:p>
    <w:p w14:paraId="65E120A9" w14:textId="77777777" w:rsidR="00C37BE0" w:rsidRDefault="00C37BE0" w:rsidP="005918A3">
      <w:pPr>
        <w:spacing w:line="276" w:lineRule="auto"/>
        <w:rPr>
          <w:sz w:val="22"/>
          <w:szCs w:val="22"/>
          <w:lang w:val="en-GB"/>
        </w:rPr>
      </w:pPr>
    </w:p>
    <w:p w14:paraId="38F54F07" w14:textId="77777777" w:rsidR="005918A3" w:rsidRDefault="005918A3" w:rsidP="005918A3">
      <w:pPr>
        <w:spacing w:line="276" w:lineRule="auto"/>
        <w:rPr>
          <w:sz w:val="22"/>
          <w:szCs w:val="22"/>
          <w:lang w:val="en-GB"/>
        </w:rPr>
      </w:pPr>
    </w:p>
    <w:p w14:paraId="4EB3E190" w14:textId="77777777" w:rsidR="00C37BE0" w:rsidRDefault="00C37BE0" w:rsidP="005918A3">
      <w:pPr>
        <w:spacing w:line="276" w:lineRule="auto"/>
        <w:rPr>
          <w:sz w:val="22"/>
          <w:szCs w:val="22"/>
          <w:lang w:val="en-GB"/>
        </w:rPr>
      </w:pPr>
    </w:p>
    <w:p w14:paraId="35E59869" w14:textId="77777777" w:rsidR="005918A3" w:rsidRDefault="005918A3" w:rsidP="005918A3">
      <w:pPr>
        <w:spacing w:line="276" w:lineRule="auto"/>
        <w:rPr>
          <w:sz w:val="22"/>
          <w:szCs w:val="22"/>
          <w:lang w:val="en-GB"/>
        </w:rPr>
      </w:pPr>
    </w:p>
    <w:p w14:paraId="4414B7F4" w14:textId="77777777" w:rsidR="005918A3" w:rsidRPr="005918A3" w:rsidRDefault="005918A3" w:rsidP="005918A3">
      <w:pPr>
        <w:spacing w:line="276" w:lineRule="auto"/>
        <w:rPr>
          <w:sz w:val="22"/>
          <w:szCs w:val="22"/>
          <w:lang w:val="en-GB"/>
        </w:rPr>
      </w:pPr>
    </w:p>
    <w:tbl>
      <w:tblPr>
        <w:tblStyle w:val="TableGrid"/>
        <w:tblpPr w:leftFromText="180" w:rightFromText="180" w:horzAnchor="page" w:tblpX="1630" w:tblpY="-1440"/>
        <w:tblW w:w="0" w:type="auto"/>
        <w:tblLook w:val="04A0" w:firstRow="1" w:lastRow="0" w:firstColumn="1" w:lastColumn="0" w:noHBand="0" w:noVBand="1"/>
      </w:tblPr>
      <w:tblGrid>
        <w:gridCol w:w="5098"/>
        <w:gridCol w:w="3912"/>
      </w:tblGrid>
      <w:tr w:rsidR="00B343F3" w:rsidRPr="006B0871" w14:paraId="48EF4480" w14:textId="77777777" w:rsidTr="005918A3">
        <w:trPr>
          <w:trHeight w:val="787"/>
        </w:trPr>
        <w:tc>
          <w:tcPr>
            <w:tcW w:w="9010" w:type="dxa"/>
            <w:gridSpan w:val="2"/>
            <w:shd w:val="pct10" w:color="auto" w:fill="auto"/>
          </w:tcPr>
          <w:p w14:paraId="65249EDC" w14:textId="227C6CC0" w:rsidR="00B343F3" w:rsidRPr="006B0871" w:rsidRDefault="00B343F3" w:rsidP="005918A3">
            <w:pPr>
              <w:rPr>
                <w:b/>
                <w:sz w:val="22"/>
                <w:szCs w:val="22"/>
                <w:lang w:val="en-GB"/>
              </w:rPr>
            </w:pPr>
            <w:r w:rsidRPr="006B0871">
              <w:rPr>
                <w:b/>
                <w:sz w:val="22"/>
                <w:szCs w:val="22"/>
                <w:lang w:val="en-GB"/>
              </w:rPr>
              <w:t>Person Specification</w:t>
            </w:r>
          </w:p>
        </w:tc>
      </w:tr>
      <w:tr w:rsidR="0005610D" w:rsidRPr="006B0871" w14:paraId="29ED56CC" w14:textId="77777777" w:rsidTr="005918A3">
        <w:trPr>
          <w:trHeight w:val="269"/>
        </w:trPr>
        <w:tc>
          <w:tcPr>
            <w:tcW w:w="5098" w:type="dxa"/>
          </w:tcPr>
          <w:p w14:paraId="00647130" w14:textId="577075AD" w:rsidR="0005610D" w:rsidRPr="006B0871" w:rsidRDefault="0005610D" w:rsidP="005918A3">
            <w:pPr>
              <w:rPr>
                <w:sz w:val="22"/>
                <w:szCs w:val="22"/>
                <w:lang w:val="en-GB"/>
              </w:rPr>
            </w:pPr>
            <w:r w:rsidRPr="006B0871">
              <w:rPr>
                <w:b/>
                <w:sz w:val="22"/>
                <w:szCs w:val="22"/>
                <w:u w:val="single"/>
                <w:lang w:val="en-GB"/>
              </w:rPr>
              <w:t>Essential</w:t>
            </w:r>
          </w:p>
        </w:tc>
        <w:tc>
          <w:tcPr>
            <w:tcW w:w="3912" w:type="dxa"/>
          </w:tcPr>
          <w:p w14:paraId="2856EDCB" w14:textId="105F50AE" w:rsidR="0005610D" w:rsidRPr="006B0871" w:rsidRDefault="0005610D" w:rsidP="005918A3">
            <w:pPr>
              <w:rPr>
                <w:sz w:val="22"/>
                <w:szCs w:val="22"/>
                <w:lang w:val="en-GB"/>
              </w:rPr>
            </w:pPr>
            <w:r w:rsidRPr="006B0871">
              <w:rPr>
                <w:b/>
                <w:sz w:val="22"/>
                <w:szCs w:val="22"/>
                <w:u w:val="single"/>
                <w:lang w:val="en-GB"/>
              </w:rPr>
              <w:t>Desirable</w:t>
            </w:r>
          </w:p>
        </w:tc>
      </w:tr>
      <w:tr w:rsidR="0005610D" w:rsidRPr="006B0871" w14:paraId="597F777D" w14:textId="77777777" w:rsidTr="005918A3">
        <w:trPr>
          <w:trHeight w:val="269"/>
        </w:trPr>
        <w:tc>
          <w:tcPr>
            <w:tcW w:w="5098" w:type="dxa"/>
          </w:tcPr>
          <w:p w14:paraId="3B73CFC4" w14:textId="5F20C3CB" w:rsidR="0005610D" w:rsidRPr="006B0871" w:rsidRDefault="0005610D" w:rsidP="005918A3">
            <w:pPr>
              <w:rPr>
                <w:sz w:val="22"/>
                <w:szCs w:val="22"/>
                <w:lang w:val="en-GB"/>
              </w:rPr>
            </w:pPr>
            <w:r w:rsidRPr="006B0871">
              <w:rPr>
                <w:sz w:val="22"/>
                <w:szCs w:val="22"/>
                <w:lang w:val="en-GB"/>
              </w:rPr>
              <w:t>Qualifications:  Bachelors’ Degree or equivalent experience</w:t>
            </w:r>
          </w:p>
        </w:tc>
        <w:tc>
          <w:tcPr>
            <w:tcW w:w="3912" w:type="dxa"/>
          </w:tcPr>
          <w:p w14:paraId="64F65749" w14:textId="16FF2960" w:rsidR="0005610D" w:rsidRPr="006B0871" w:rsidRDefault="00811CE5" w:rsidP="005918A3">
            <w:pPr>
              <w:rPr>
                <w:sz w:val="22"/>
                <w:szCs w:val="22"/>
                <w:lang w:val="en-GB"/>
              </w:rPr>
            </w:pPr>
            <w:r w:rsidRPr="006B0871">
              <w:rPr>
                <w:sz w:val="22"/>
                <w:szCs w:val="22"/>
                <w:lang w:val="en-GB"/>
              </w:rPr>
              <w:t>IoF Certificate or Postgraduate Diploma in Fundraising</w:t>
            </w:r>
            <w:r>
              <w:rPr>
                <w:sz w:val="22"/>
                <w:szCs w:val="22"/>
                <w:lang w:val="en-GB"/>
              </w:rPr>
              <w:t>, CFRE,</w:t>
            </w:r>
            <w:r w:rsidRPr="006B0871">
              <w:rPr>
                <w:sz w:val="22"/>
                <w:szCs w:val="22"/>
                <w:lang w:val="en-GB"/>
              </w:rPr>
              <w:t xml:space="preserve"> or relevant professional qualification</w:t>
            </w:r>
          </w:p>
        </w:tc>
      </w:tr>
      <w:tr w:rsidR="00883F29" w:rsidRPr="006B0871" w14:paraId="6E9D0686" w14:textId="77777777" w:rsidTr="005918A3">
        <w:trPr>
          <w:trHeight w:val="269"/>
        </w:trPr>
        <w:tc>
          <w:tcPr>
            <w:tcW w:w="5098" w:type="dxa"/>
          </w:tcPr>
          <w:p w14:paraId="75261A72" w14:textId="65EF72E0" w:rsidR="00883F29" w:rsidRPr="006B0871" w:rsidRDefault="00C37BE0" w:rsidP="005918A3">
            <w:pPr>
              <w:rPr>
                <w:sz w:val="22"/>
                <w:szCs w:val="22"/>
                <w:lang w:val="en-GB"/>
              </w:rPr>
            </w:pPr>
            <w:r>
              <w:rPr>
                <w:sz w:val="22"/>
                <w:szCs w:val="22"/>
                <w:lang w:val="en-GB"/>
              </w:rPr>
              <w:t>At least three years’ experience in a similar role</w:t>
            </w:r>
          </w:p>
        </w:tc>
        <w:tc>
          <w:tcPr>
            <w:tcW w:w="3912" w:type="dxa"/>
          </w:tcPr>
          <w:p w14:paraId="51D189B7" w14:textId="7DCE0CB8" w:rsidR="00883F29" w:rsidRPr="006B0871" w:rsidRDefault="00883F29" w:rsidP="005918A3">
            <w:pPr>
              <w:rPr>
                <w:sz w:val="22"/>
                <w:szCs w:val="22"/>
                <w:lang w:val="en-GB"/>
              </w:rPr>
            </w:pPr>
            <w:r w:rsidRPr="006B0871">
              <w:rPr>
                <w:sz w:val="22"/>
                <w:szCs w:val="22"/>
                <w:lang w:val="en-GB"/>
              </w:rPr>
              <w:t>Attendance at relevant, recognised fundraising courses </w:t>
            </w:r>
          </w:p>
        </w:tc>
      </w:tr>
      <w:tr w:rsidR="00D262B4" w:rsidRPr="006B0871" w14:paraId="09D38E51" w14:textId="77777777" w:rsidTr="005918A3">
        <w:trPr>
          <w:trHeight w:val="269"/>
        </w:trPr>
        <w:tc>
          <w:tcPr>
            <w:tcW w:w="5098" w:type="dxa"/>
          </w:tcPr>
          <w:p w14:paraId="099E36F8" w14:textId="22C23248" w:rsidR="00D262B4" w:rsidRPr="006B0871" w:rsidRDefault="00D262B4" w:rsidP="005918A3">
            <w:pPr>
              <w:rPr>
                <w:sz w:val="22"/>
                <w:szCs w:val="22"/>
                <w:lang w:val="en-GB"/>
              </w:rPr>
            </w:pPr>
            <w:r w:rsidRPr="006B0871">
              <w:rPr>
                <w:sz w:val="22"/>
                <w:szCs w:val="22"/>
                <w:lang w:val="en-GB"/>
              </w:rPr>
              <w:t>Solid knowledge of the variety of fundraising techniques and how to implement them</w:t>
            </w:r>
          </w:p>
        </w:tc>
        <w:tc>
          <w:tcPr>
            <w:tcW w:w="3912" w:type="dxa"/>
          </w:tcPr>
          <w:p w14:paraId="15AF86D0" w14:textId="791BF984" w:rsidR="00D262B4" w:rsidRPr="006B0871" w:rsidRDefault="00D262B4" w:rsidP="005918A3">
            <w:pPr>
              <w:rPr>
                <w:b/>
                <w:sz w:val="22"/>
                <w:szCs w:val="22"/>
                <w:u w:val="single"/>
                <w:lang w:val="en-GB"/>
              </w:rPr>
            </w:pPr>
          </w:p>
        </w:tc>
      </w:tr>
      <w:tr w:rsidR="00D262B4" w:rsidRPr="006B0871" w14:paraId="6A75ED91" w14:textId="77777777" w:rsidTr="005918A3">
        <w:trPr>
          <w:trHeight w:val="269"/>
        </w:trPr>
        <w:tc>
          <w:tcPr>
            <w:tcW w:w="5098" w:type="dxa"/>
          </w:tcPr>
          <w:p w14:paraId="57FF9296" w14:textId="04AE9D3A" w:rsidR="00D262B4" w:rsidRPr="006B0871" w:rsidRDefault="00D262B4" w:rsidP="005918A3">
            <w:pPr>
              <w:rPr>
                <w:sz w:val="22"/>
                <w:szCs w:val="22"/>
                <w:lang w:val="en-GB"/>
              </w:rPr>
            </w:pPr>
            <w:r w:rsidRPr="006B0871">
              <w:rPr>
                <w:sz w:val="22"/>
                <w:szCs w:val="22"/>
                <w:lang w:val="en-GB"/>
              </w:rPr>
              <w:t>Team player, able to work effectively with small team of staff, volunteers and Trustees</w:t>
            </w:r>
          </w:p>
        </w:tc>
        <w:tc>
          <w:tcPr>
            <w:tcW w:w="3912" w:type="dxa"/>
          </w:tcPr>
          <w:p w14:paraId="02A76262" w14:textId="34AFCF7D" w:rsidR="00D262B4" w:rsidRPr="006B0871" w:rsidRDefault="007238C3" w:rsidP="005918A3">
            <w:pPr>
              <w:rPr>
                <w:sz w:val="22"/>
                <w:szCs w:val="22"/>
                <w:lang w:val="en-GB"/>
              </w:rPr>
            </w:pPr>
            <w:r w:rsidRPr="006B0871">
              <w:rPr>
                <w:sz w:val="22"/>
                <w:szCs w:val="22"/>
                <w:lang w:val="en-GB"/>
              </w:rPr>
              <w:t>Proven experience of cross-team working and liaising with multiple stakeholders  </w:t>
            </w:r>
          </w:p>
        </w:tc>
      </w:tr>
      <w:tr w:rsidR="00D262B4" w:rsidRPr="006B0871" w14:paraId="6A1CCA20" w14:textId="77777777" w:rsidTr="005918A3">
        <w:trPr>
          <w:trHeight w:val="269"/>
        </w:trPr>
        <w:tc>
          <w:tcPr>
            <w:tcW w:w="5098" w:type="dxa"/>
          </w:tcPr>
          <w:p w14:paraId="28C5FE3E" w14:textId="4D4E1C23" w:rsidR="00D262B4" w:rsidRPr="006B0871" w:rsidRDefault="0092791E" w:rsidP="005918A3">
            <w:pPr>
              <w:rPr>
                <w:sz w:val="22"/>
                <w:szCs w:val="22"/>
                <w:lang w:val="en-GB"/>
              </w:rPr>
            </w:pPr>
            <w:r>
              <w:rPr>
                <w:sz w:val="22"/>
                <w:szCs w:val="22"/>
                <w:lang w:val="en-GB"/>
              </w:rPr>
              <w:t>Excellent</w:t>
            </w:r>
            <w:r w:rsidR="00D262B4" w:rsidRPr="006B0871">
              <w:rPr>
                <w:sz w:val="22"/>
                <w:szCs w:val="22"/>
                <w:lang w:val="en-GB"/>
              </w:rPr>
              <w:t xml:space="preserve"> written and verbal communication skills</w:t>
            </w:r>
          </w:p>
        </w:tc>
        <w:tc>
          <w:tcPr>
            <w:tcW w:w="3912" w:type="dxa"/>
          </w:tcPr>
          <w:p w14:paraId="4EB753F5" w14:textId="073A3C7C" w:rsidR="00D262B4" w:rsidRPr="0092791E" w:rsidRDefault="0092791E" w:rsidP="005918A3">
            <w:pPr>
              <w:rPr>
                <w:sz w:val="22"/>
                <w:szCs w:val="22"/>
                <w:lang w:val="en-GB"/>
              </w:rPr>
            </w:pPr>
            <w:r w:rsidRPr="0092791E">
              <w:rPr>
                <w:sz w:val="22"/>
                <w:szCs w:val="22"/>
                <w:lang w:val="en-GB"/>
              </w:rPr>
              <w:t>Confident public speaker</w:t>
            </w:r>
          </w:p>
        </w:tc>
      </w:tr>
      <w:tr w:rsidR="00D262B4" w:rsidRPr="006B0871" w14:paraId="06E3E46B" w14:textId="77777777" w:rsidTr="005918A3">
        <w:trPr>
          <w:trHeight w:val="269"/>
        </w:trPr>
        <w:tc>
          <w:tcPr>
            <w:tcW w:w="5098" w:type="dxa"/>
          </w:tcPr>
          <w:p w14:paraId="25C41B8E" w14:textId="09D1FE0C" w:rsidR="00D262B4" w:rsidRPr="006B0871" w:rsidRDefault="00D262B4" w:rsidP="005918A3">
            <w:pPr>
              <w:rPr>
                <w:sz w:val="22"/>
                <w:szCs w:val="22"/>
                <w:lang w:val="en-GB"/>
              </w:rPr>
            </w:pPr>
            <w:r w:rsidRPr="006B0871">
              <w:rPr>
                <w:sz w:val="22"/>
                <w:szCs w:val="22"/>
                <w:lang w:val="en-GB"/>
              </w:rPr>
              <w:t>Strong IT ability, including competence using MS Office and relational databases  </w:t>
            </w:r>
          </w:p>
          <w:p w14:paraId="34D8FCDE" w14:textId="77777777" w:rsidR="00D262B4" w:rsidRPr="006B0871" w:rsidRDefault="00D262B4" w:rsidP="005918A3">
            <w:pPr>
              <w:rPr>
                <w:sz w:val="22"/>
                <w:szCs w:val="22"/>
                <w:lang w:val="en-GB"/>
              </w:rPr>
            </w:pPr>
          </w:p>
        </w:tc>
        <w:tc>
          <w:tcPr>
            <w:tcW w:w="3912" w:type="dxa"/>
          </w:tcPr>
          <w:p w14:paraId="0369A4CC" w14:textId="6F61CE2E" w:rsidR="00D262B4" w:rsidRPr="006B0871" w:rsidRDefault="00D262B4" w:rsidP="005918A3">
            <w:pPr>
              <w:rPr>
                <w:b/>
                <w:sz w:val="22"/>
                <w:szCs w:val="22"/>
                <w:u w:val="single"/>
                <w:lang w:val="en-GB"/>
              </w:rPr>
            </w:pPr>
            <w:r w:rsidRPr="006B0871">
              <w:rPr>
                <w:sz w:val="22"/>
                <w:szCs w:val="22"/>
                <w:lang w:val="en-GB"/>
              </w:rPr>
              <w:t>Familiarity with eTapestry, Raiser’s Edge, ThankQ or similar industry-specific database</w:t>
            </w:r>
          </w:p>
        </w:tc>
      </w:tr>
      <w:tr w:rsidR="00D262B4" w:rsidRPr="006B0871" w14:paraId="20E965BF" w14:textId="77777777" w:rsidTr="005918A3">
        <w:trPr>
          <w:trHeight w:val="269"/>
        </w:trPr>
        <w:tc>
          <w:tcPr>
            <w:tcW w:w="5098" w:type="dxa"/>
          </w:tcPr>
          <w:p w14:paraId="75D2F0DD" w14:textId="580BCFE0" w:rsidR="00D262B4" w:rsidRPr="006B0871" w:rsidRDefault="00D262B4" w:rsidP="005918A3">
            <w:pPr>
              <w:rPr>
                <w:sz w:val="22"/>
                <w:szCs w:val="22"/>
                <w:lang w:val="en-GB"/>
              </w:rPr>
            </w:pPr>
            <w:r w:rsidRPr="006B0871">
              <w:rPr>
                <w:sz w:val="22"/>
                <w:szCs w:val="22"/>
                <w:lang w:val="en-GB"/>
              </w:rPr>
              <w:t>High level of attention to detail  </w:t>
            </w:r>
          </w:p>
        </w:tc>
        <w:tc>
          <w:tcPr>
            <w:tcW w:w="3912" w:type="dxa"/>
          </w:tcPr>
          <w:p w14:paraId="386F4CFD" w14:textId="77777777" w:rsidR="00D262B4" w:rsidRPr="006B0871" w:rsidRDefault="00D262B4" w:rsidP="005918A3">
            <w:pPr>
              <w:rPr>
                <w:b/>
                <w:sz w:val="22"/>
                <w:szCs w:val="22"/>
                <w:u w:val="single"/>
                <w:lang w:val="en-GB"/>
              </w:rPr>
            </w:pPr>
          </w:p>
        </w:tc>
      </w:tr>
      <w:tr w:rsidR="00D262B4" w:rsidRPr="006B0871" w14:paraId="544BF23B" w14:textId="77777777" w:rsidTr="005918A3">
        <w:trPr>
          <w:trHeight w:val="269"/>
        </w:trPr>
        <w:tc>
          <w:tcPr>
            <w:tcW w:w="5098" w:type="dxa"/>
          </w:tcPr>
          <w:p w14:paraId="480E73F2" w14:textId="3B4D13B3" w:rsidR="00D262B4" w:rsidRPr="006B0871" w:rsidRDefault="00D262B4" w:rsidP="005918A3">
            <w:pPr>
              <w:rPr>
                <w:sz w:val="22"/>
                <w:szCs w:val="22"/>
                <w:lang w:val="en-GB"/>
              </w:rPr>
            </w:pPr>
            <w:r w:rsidRPr="006B0871">
              <w:rPr>
                <w:sz w:val="22"/>
                <w:szCs w:val="22"/>
                <w:lang w:val="en-GB"/>
              </w:rPr>
              <w:t xml:space="preserve">Positive self-starter with an ability to manage and direct own workload </w:t>
            </w:r>
          </w:p>
        </w:tc>
        <w:tc>
          <w:tcPr>
            <w:tcW w:w="3912" w:type="dxa"/>
          </w:tcPr>
          <w:p w14:paraId="6D82F708" w14:textId="089718FB" w:rsidR="00D262B4" w:rsidRPr="00835CF8" w:rsidRDefault="00835CF8" w:rsidP="005918A3">
            <w:pPr>
              <w:rPr>
                <w:sz w:val="22"/>
                <w:szCs w:val="22"/>
                <w:lang w:val="en-GB"/>
              </w:rPr>
            </w:pPr>
            <w:r w:rsidRPr="00835CF8">
              <w:rPr>
                <w:sz w:val="22"/>
                <w:szCs w:val="22"/>
                <w:lang w:val="en-GB"/>
              </w:rPr>
              <w:t>Experience managing volunteers</w:t>
            </w:r>
          </w:p>
        </w:tc>
      </w:tr>
      <w:tr w:rsidR="00D262B4" w:rsidRPr="006B0871" w14:paraId="7F49CD0D" w14:textId="77777777" w:rsidTr="005918A3">
        <w:trPr>
          <w:trHeight w:val="269"/>
        </w:trPr>
        <w:tc>
          <w:tcPr>
            <w:tcW w:w="5098" w:type="dxa"/>
          </w:tcPr>
          <w:p w14:paraId="45FA72EA" w14:textId="4CB2FA9A" w:rsidR="00D262B4" w:rsidRPr="006B0871" w:rsidRDefault="00D262B4" w:rsidP="005918A3">
            <w:pPr>
              <w:rPr>
                <w:sz w:val="22"/>
                <w:szCs w:val="22"/>
                <w:lang w:val="en-GB"/>
              </w:rPr>
            </w:pPr>
            <w:r w:rsidRPr="006B0871">
              <w:rPr>
                <w:sz w:val="22"/>
                <w:szCs w:val="22"/>
                <w:lang w:val="en-GB"/>
              </w:rPr>
              <w:t xml:space="preserve">Creative thinker, able to effect new and fresh </w:t>
            </w:r>
            <w:r w:rsidR="0092791E">
              <w:rPr>
                <w:sz w:val="22"/>
                <w:szCs w:val="22"/>
                <w:lang w:val="en-GB"/>
              </w:rPr>
              <w:t>projects</w:t>
            </w:r>
            <w:r w:rsidRPr="006B0871">
              <w:rPr>
                <w:sz w:val="22"/>
                <w:szCs w:val="22"/>
                <w:lang w:val="en-GB"/>
              </w:rPr>
              <w:t xml:space="preserve"> and appeals in an engaging way</w:t>
            </w:r>
          </w:p>
        </w:tc>
        <w:tc>
          <w:tcPr>
            <w:tcW w:w="3912" w:type="dxa"/>
          </w:tcPr>
          <w:p w14:paraId="34175CA4" w14:textId="4759DAFE" w:rsidR="00D262B4" w:rsidRPr="006B0871" w:rsidRDefault="00D262B4" w:rsidP="005918A3">
            <w:pPr>
              <w:rPr>
                <w:sz w:val="22"/>
                <w:szCs w:val="22"/>
                <w:lang w:val="en-GB"/>
              </w:rPr>
            </w:pPr>
            <w:r w:rsidRPr="006B0871">
              <w:rPr>
                <w:sz w:val="22"/>
                <w:szCs w:val="22"/>
                <w:lang w:val="en-GB"/>
              </w:rPr>
              <w:t>Experience of developing and implementing new donor engagement initiatives  </w:t>
            </w:r>
          </w:p>
        </w:tc>
      </w:tr>
      <w:tr w:rsidR="00D262B4" w:rsidRPr="006B0871" w14:paraId="1528BE80" w14:textId="77777777" w:rsidTr="005918A3">
        <w:trPr>
          <w:trHeight w:val="269"/>
        </w:trPr>
        <w:tc>
          <w:tcPr>
            <w:tcW w:w="5098" w:type="dxa"/>
          </w:tcPr>
          <w:p w14:paraId="07A0D51C" w14:textId="0B389314" w:rsidR="00D262B4" w:rsidRPr="006B0871" w:rsidRDefault="00D262B4" w:rsidP="005918A3">
            <w:pPr>
              <w:rPr>
                <w:sz w:val="22"/>
                <w:szCs w:val="22"/>
                <w:lang w:val="en-GB"/>
              </w:rPr>
            </w:pPr>
            <w:r w:rsidRPr="006B0871">
              <w:rPr>
                <w:sz w:val="22"/>
                <w:szCs w:val="22"/>
                <w:lang w:val="en-GB"/>
              </w:rPr>
              <w:t xml:space="preserve">Solid knowledge and understanding of donor and prospect </w:t>
            </w:r>
            <w:r w:rsidR="0092791E">
              <w:rPr>
                <w:sz w:val="22"/>
                <w:szCs w:val="22"/>
                <w:lang w:val="en-GB"/>
              </w:rPr>
              <w:t xml:space="preserve">cultivation and </w:t>
            </w:r>
            <w:r w:rsidRPr="006B0871">
              <w:rPr>
                <w:sz w:val="22"/>
                <w:szCs w:val="22"/>
                <w:lang w:val="en-GB"/>
              </w:rPr>
              <w:t>management</w:t>
            </w:r>
          </w:p>
        </w:tc>
        <w:tc>
          <w:tcPr>
            <w:tcW w:w="3912" w:type="dxa"/>
          </w:tcPr>
          <w:p w14:paraId="401C34F7" w14:textId="5362ECF6" w:rsidR="00D262B4" w:rsidRPr="006B0871" w:rsidRDefault="00D262B4" w:rsidP="005918A3">
            <w:pPr>
              <w:rPr>
                <w:b/>
                <w:sz w:val="22"/>
                <w:szCs w:val="22"/>
                <w:u w:val="single"/>
                <w:lang w:val="en-GB"/>
              </w:rPr>
            </w:pPr>
          </w:p>
        </w:tc>
      </w:tr>
      <w:tr w:rsidR="00835CF8" w:rsidRPr="006B0871" w14:paraId="6F5556F9" w14:textId="77777777" w:rsidTr="005918A3">
        <w:trPr>
          <w:trHeight w:val="269"/>
        </w:trPr>
        <w:tc>
          <w:tcPr>
            <w:tcW w:w="5098" w:type="dxa"/>
          </w:tcPr>
          <w:p w14:paraId="2D62816F" w14:textId="310DF057" w:rsidR="00835CF8" w:rsidRPr="006B0871" w:rsidRDefault="00835CF8" w:rsidP="005918A3">
            <w:pPr>
              <w:rPr>
                <w:sz w:val="22"/>
                <w:szCs w:val="22"/>
                <w:lang w:val="en-GB"/>
              </w:rPr>
            </w:pPr>
            <w:r>
              <w:rPr>
                <w:sz w:val="22"/>
                <w:szCs w:val="22"/>
                <w:lang w:val="en-GB"/>
              </w:rPr>
              <w:t>Research experience in corporate or non-profit sectors</w:t>
            </w:r>
          </w:p>
        </w:tc>
        <w:tc>
          <w:tcPr>
            <w:tcW w:w="3912" w:type="dxa"/>
          </w:tcPr>
          <w:p w14:paraId="370C563E" w14:textId="041191AB" w:rsidR="00835CF8" w:rsidRPr="00835CF8" w:rsidRDefault="00835CF8" w:rsidP="005918A3">
            <w:pPr>
              <w:rPr>
                <w:sz w:val="22"/>
                <w:szCs w:val="22"/>
                <w:lang w:val="en-GB"/>
              </w:rPr>
            </w:pPr>
            <w:r w:rsidRPr="00835CF8">
              <w:rPr>
                <w:sz w:val="22"/>
                <w:szCs w:val="22"/>
                <w:lang w:val="en-GB"/>
              </w:rPr>
              <w:t>Familiarity with prospect research methods</w:t>
            </w:r>
          </w:p>
        </w:tc>
      </w:tr>
      <w:tr w:rsidR="00D262B4" w:rsidRPr="006B0871" w14:paraId="6CCBB1CA" w14:textId="77777777" w:rsidTr="005918A3">
        <w:trPr>
          <w:trHeight w:val="269"/>
        </w:trPr>
        <w:tc>
          <w:tcPr>
            <w:tcW w:w="5098" w:type="dxa"/>
          </w:tcPr>
          <w:p w14:paraId="6053B2AB" w14:textId="24DD6884" w:rsidR="00D262B4" w:rsidRPr="006B0871" w:rsidRDefault="0092791E" w:rsidP="005918A3">
            <w:pPr>
              <w:rPr>
                <w:sz w:val="22"/>
                <w:szCs w:val="22"/>
                <w:lang w:val="en-GB"/>
              </w:rPr>
            </w:pPr>
            <w:r>
              <w:rPr>
                <w:sz w:val="22"/>
                <w:szCs w:val="22"/>
                <w:lang w:val="en-GB"/>
              </w:rPr>
              <w:t>A</w:t>
            </w:r>
            <w:r w:rsidR="00D262B4" w:rsidRPr="006B0871">
              <w:rPr>
                <w:sz w:val="22"/>
                <w:szCs w:val="22"/>
                <w:lang w:val="en-GB"/>
              </w:rPr>
              <w:t>bility to build solid, lasting relationships with donors and stakeholders</w:t>
            </w:r>
          </w:p>
        </w:tc>
        <w:tc>
          <w:tcPr>
            <w:tcW w:w="3912" w:type="dxa"/>
          </w:tcPr>
          <w:p w14:paraId="05FA423C" w14:textId="77777777" w:rsidR="00D262B4" w:rsidRPr="006B0871" w:rsidRDefault="00D262B4" w:rsidP="005918A3">
            <w:pPr>
              <w:rPr>
                <w:b/>
                <w:sz w:val="22"/>
                <w:szCs w:val="22"/>
                <w:u w:val="single"/>
                <w:lang w:val="en-GB"/>
              </w:rPr>
            </w:pPr>
          </w:p>
        </w:tc>
      </w:tr>
      <w:tr w:rsidR="00D262B4" w:rsidRPr="006B0871" w14:paraId="35811ECF" w14:textId="77777777" w:rsidTr="005918A3">
        <w:trPr>
          <w:trHeight w:val="269"/>
        </w:trPr>
        <w:tc>
          <w:tcPr>
            <w:tcW w:w="5098" w:type="dxa"/>
          </w:tcPr>
          <w:p w14:paraId="2134A595" w14:textId="40A32A92" w:rsidR="00D262B4" w:rsidRPr="006B0871" w:rsidRDefault="00D262B4" w:rsidP="005918A3">
            <w:pPr>
              <w:widowControl w:val="0"/>
              <w:autoSpaceDE w:val="0"/>
              <w:autoSpaceDN w:val="0"/>
              <w:adjustRightInd w:val="0"/>
              <w:spacing w:after="240"/>
              <w:rPr>
                <w:rFonts w:ascii="Times" w:hAnsi="Times" w:cs="Times"/>
                <w:color w:val="4D4D4D"/>
                <w:sz w:val="22"/>
                <w:szCs w:val="22"/>
              </w:rPr>
            </w:pPr>
            <w:r w:rsidRPr="006B0871">
              <w:rPr>
                <w:sz w:val="22"/>
                <w:szCs w:val="22"/>
                <w:lang w:val="en-GB"/>
              </w:rPr>
              <w:t>Understanding of the workings of Gift Aid and Tax-Efficient Giving</w:t>
            </w:r>
          </w:p>
        </w:tc>
        <w:tc>
          <w:tcPr>
            <w:tcW w:w="3912" w:type="dxa"/>
          </w:tcPr>
          <w:p w14:paraId="7BC0FB99" w14:textId="77777777" w:rsidR="00D262B4" w:rsidRPr="006B0871" w:rsidRDefault="00D262B4" w:rsidP="005918A3">
            <w:pPr>
              <w:rPr>
                <w:b/>
                <w:sz w:val="22"/>
                <w:szCs w:val="22"/>
                <w:u w:val="single"/>
                <w:lang w:val="en-GB"/>
              </w:rPr>
            </w:pPr>
          </w:p>
        </w:tc>
      </w:tr>
      <w:tr w:rsidR="00D262B4" w:rsidRPr="006B0871" w14:paraId="58DF2059" w14:textId="77777777" w:rsidTr="005918A3">
        <w:trPr>
          <w:trHeight w:val="269"/>
        </w:trPr>
        <w:tc>
          <w:tcPr>
            <w:tcW w:w="5098" w:type="dxa"/>
          </w:tcPr>
          <w:p w14:paraId="215982D4" w14:textId="61504CBD" w:rsidR="00D262B4" w:rsidRPr="006B0871" w:rsidRDefault="00D262B4" w:rsidP="005918A3">
            <w:pPr>
              <w:rPr>
                <w:sz w:val="22"/>
                <w:szCs w:val="22"/>
                <w:lang w:val="en-GB"/>
              </w:rPr>
            </w:pPr>
            <w:r w:rsidRPr="006B0871">
              <w:rPr>
                <w:sz w:val="22"/>
                <w:szCs w:val="22"/>
                <w:lang w:val="en-GB"/>
              </w:rPr>
              <w:t>Ability to write structured, persuasive trust and foundation applications</w:t>
            </w:r>
            <w:r w:rsidR="0092791E">
              <w:rPr>
                <w:sz w:val="22"/>
                <w:szCs w:val="22"/>
                <w:lang w:val="en-GB"/>
              </w:rPr>
              <w:t xml:space="preserve"> and reports</w:t>
            </w:r>
          </w:p>
        </w:tc>
        <w:tc>
          <w:tcPr>
            <w:tcW w:w="3912" w:type="dxa"/>
          </w:tcPr>
          <w:p w14:paraId="01FCC35B" w14:textId="3B1EC61B" w:rsidR="00D262B4" w:rsidRPr="0092791E" w:rsidRDefault="0092791E" w:rsidP="005918A3">
            <w:pPr>
              <w:rPr>
                <w:sz w:val="22"/>
                <w:szCs w:val="22"/>
                <w:lang w:val="en-GB"/>
              </w:rPr>
            </w:pPr>
            <w:r w:rsidRPr="0092791E">
              <w:rPr>
                <w:sz w:val="22"/>
                <w:szCs w:val="22"/>
                <w:lang w:val="en-GB"/>
              </w:rPr>
              <w:t>Experience writing analytical reports</w:t>
            </w:r>
          </w:p>
        </w:tc>
      </w:tr>
      <w:tr w:rsidR="00D262B4" w:rsidRPr="006B0871" w14:paraId="77305FD9" w14:textId="77777777" w:rsidTr="005918A3">
        <w:trPr>
          <w:trHeight w:val="633"/>
        </w:trPr>
        <w:tc>
          <w:tcPr>
            <w:tcW w:w="5098" w:type="dxa"/>
          </w:tcPr>
          <w:p w14:paraId="21027BE4" w14:textId="7CFAC32E" w:rsidR="00D262B4" w:rsidRPr="006B0871" w:rsidRDefault="00D262B4" w:rsidP="005918A3">
            <w:pPr>
              <w:rPr>
                <w:sz w:val="22"/>
                <w:szCs w:val="22"/>
                <w:lang w:val="en-GB"/>
              </w:rPr>
            </w:pPr>
            <w:r w:rsidRPr="006B0871">
              <w:rPr>
                <w:sz w:val="22"/>
                <w:szCs w:val="22"/>
                <w:lang w:val="en-GB"/>
              </w:rPr>
              <w:t xml:space="preserve">Good project management skills </w:t>
            </w:r>
          </w:p>
        </w:tc>
        <w:tc>
          <w:tcPr>
            <w:tcW w:w="3912" w:type="dxa"/>
          </w:tcPr>
          <w:p w14:paraId="77579D09" w14:textId="77777777" w:rsidR="00D262B4" w:rsidRPr="006B0871" w:rsidRDefault="00D262B4" w:rsidP="005918A3">
            <w:pPr>
              <w:rPr>
                <w:b/>
                <w:sz w:val="22"/>
                <w:szCs w:val="22"/>
                <w:u w:val="single"/>
                <w:lang w:val="en-GB"/>
              </w:rPr>
            </w:pPr>
          </w:p>
        </w:tc>
      </w:tr>
      <w:tr w:rsidR="00D262B4" w:rsidRPr="006B0871" w14:paraId="1E95407C" w14:textId="77777777" w:rsidTr="005918A3">
        <w:trPr>
          <w:trHeight w:val="423"/>
        </w:trPr>
        <w:tc>
          <w:tcPr>
            <w:tcW w:w="5098" w:type="dxa"/>
          </w:tcPr>
          <w:p w14:paraId="400136C1" w14:textId="453BBB8A" w:rsidR="00D262B4" w:rsidRPr="006B0871" w:rsidRDefault="006B0871" w:rsidP="005918A3">
            <w:pPr>
              <w:widowControl w:val="0"/>
              <w:autoSpaceDE w:val="0"/>
              <w:autoSpaceDN w:val="0"/>
              <w:adjustRightInd w:val="0"/>
              <w:spacing w:after="240"/>
              <w:rPr>
                <w:rFonts w:ascii="Times" w:hAnsi="Times" w:cs="Times"/>
                <w:color w:val="4D4D4D"/>
                <w:sz w:val="22"/>
                <w:szCs w:val="22"/>
              </w:rPr>
            </w:pPr>
            <w:r w:rsidRPr="006B0871">
              <w:rPr>
                <w:sz w:val="22"/>
                <w:szCs w:val="22"/>
                <w:lang w:val="en-GB"/>
              </w:rPr>
              <w:t>H</w:t>
            </w:r>
            <w:r w:rsidR="00D262B4" w:rsidRPr="006B0871">
              <w:rPr>
                <w:sz w:val="22"/>
                <w:szCs w:val="22"/>
                <w:lang w:val="en-GB"/>
              </w:rPr>
              <w:t>igh level of tact and discretion</w:t>
            </w:r>
          </w:p>
        </w:tc>
        <w:tc>
          <w:tcPr>
            <w:tcW w:w="3912" w:type="dxa"/>
          </w:tcPr>
          <w:p w14:paraId="099E7258" w14:textId="77777777" w:rsidR="00D262B4" w:rsidRPr="006B0871" w:rsidRDefault="00D262B4" w:rsidP="005918A3">
            <w:pPr>
              <w:rPr>
                <w:b/>
                <w:sz w:val="22"/>
                <w:szCs w:val="22"/>
                <w:u w:val="single"/>
                <w:lang w:val="en-GB"/>
              </w:rPr>
            </w:pPr>
          </w:p>
        </w:tc>
      </w:tr>
      <w:tr w:rsidR="00D262B4" w:rsidRPr="006B0871" w14:paraId="7FA1AC91" w14:textId="77777777" w:rsidTr="005918A3">
        <w:trPr>
          <w:trHeight w:val="269"/>
        </w:trPr>
        <w:tc>
          <w:tcPr>
            <w:tcW w:w="5098" w:type="dxa"/>
          </w:tcPr>
          <w:p w14:paraId="33DCAEBB" w14:textId="288340E1" w:rsidR="00D262B4" w:rsidRPr="006B0871" w:rsidRDefault="007238C3" w:rsidP="00DA5EDD">
            <w:pPr>
              <w:rPr>
                <w:sz w:val="22"/>
                <w:szCs w:val="22"/>
                <w:lang w:val="en-GB"/>
              </w:rPr>
            </w:pPr>
            <w:r w:rsidRPr="006B0871">
              <w:rPr>
                <w:sz w:val="22"/>
                <w:szCs w:val="22"/>
                <w:lang w:val="en-GB"/>
              </w:rPr>
              <w:t xml:space="preserve">Comfort prioritising a </w:t>
            </w:r>
            <w:r w:rsidR="00DA5EDD">
              <w:rPr>
                <w:sz w:val="22"/>
                <w:szCs w:val="22"/>
                <w:lang w:val="en-GB"/>
              </w:rPr>
              <w:t>busy</w:t>
            </w:r>
            <w:r w:rsidRPr="006B0871">
              <w:rPr>
                <w:sz w:val="22"/>
                <w:szCs w:val="22"/>
                <w:lang w:val="en-GB"/>
              </w:rPr>
              <w:t xml:space="preserve"> workload</w:t>
            </w:r>
          </w:p>
        </w:tc>
        <w:tc>
          <w:tcPr>
            <w:tcW w:w="3912" w:type="dxa"/>
          </w:tcPr>
          <w:p w14:paraId="34280DAE" w14:textId="77777777" w:rsidR="00D262B4" w:rsidRPr="006B0871" w:rsidRDefault="00D262B4" w:rsidP="005918A3">
            <w:pPr>
              <w:rPr>
                <w:b/>
                <w:sz w:val="22"/>
                <w:szCs w:val="22"/>
                <w:u w:val="single"/>
                <w:lang w:val="en-GB"/>
              </w:rPr>
            </w:pPr>
          </w:p>
        </w:tc>
      </w:tr>
      <w:tr w:rsidR="00D262B4" w:rsidRPr="006B0871" w14:paraId="721DC8FE" w14:textId="77777777" w:rsidTr="005918A3">
        <w:trPr>
          <w:trHeight w:val="269"/>
        </w:trPr>
        <w:tc>
          <w:tcPr>
            <w:tcW w:w="5098" w:type="dxa"/>
          </w:tcPr>
          <w:p w14:paraId="35B8C371" w14:textId="4AE380AF" w:rsidR="00D262B4" w:rsidRPr="006B0871" w:rsidRDefault="006B0871" w:rsidP="00811CE5">
            <w:pPr>
              <w:rPr>
                <w:rFonts w:ascii="Times" w:hAnsi="Times" w:cs="Times"/>
                <w:color w:val="4D4D4D"/>
                <w:sz w:val="22"/>
                <w:szCs w:val="22"/>
              </w:rPr>
            </w:pPr>
            <w:r w:rsidRPr="006B0871">
              <w:rPr>
                <w:sz w:val="22"/>
                <w:szCs w:val="22"/>
                <w:lang w:val="en-GB"/>
              </w:rPr>
              <w:t xml:space="preserve">Working knowledge of the new Fundraising Code of Conduct, charity governance, changes to fundraising regulation and </w:t>
            </w:r>
            <w:r w:rsidR="00811CE5">
              <w:rPr>
                <w:sz w:val="22"/>
                <w:szCs w:val="22"/>
                <w:lang w:val="en-GB"/>
              </w:rPr>
              <w:t>GDPR/PECR</w:t>
            </w:r>
          </w:p>
        </w:tc>
        <w:tc>
          <w:tcPr>
            <w:tcW w:w="3912" w:type="dxa"/>
          </w:tcPr>
          <w:p w14:paraId="0C2E952E" w14:textId="5CF4324F" w:rsidR="00D262B4" w:rsidRPr="006B0871" w:rsidRDefault="006B0871" w:rsidP="00811CE5">
            <w:pPr>
              <w:rPr>
                <w:b/>
                <w:sz w:val="22"/>
                <w:szCs w:val="22"/>
                <w:u w:val="single"/>
                <w:lang w:val="en-GB"/>
              </w:rPr>
            </w:pPr>
            <w:r w:rsidRPr="006B0871">
              <w:rPr>
                <w:sz w:val="22"/>
                <w:szCs w:val="22"/>
                <w:lang w:val="en-GB"/>
              </w:rPr>
              <w:t xml:space="preserve">Attendance at </w:t>
            </w:r>
            <w:r w:rsidR="0092791E">
              <w:rPr>
                <w:sz w:val="22"/>
                <w:szCs w:val="22"/>
                <w:lang w:val="en-GB"/>
              </w:rPr>
              <w:t xml:space="preserve">formal or informal </w:t>
            </w:r>
            <w:r w:rsidRPr="006B0871">
              <w:rPr>
                <w:sz w:val="22"/>
                <w:szCs w:val="22"/>
                <w:lang w:val="en-GB"/>
              </w:rPr>
              <w:t xml:space="preserve">training on data management </w:t>
            </w:r>
          </w:p>
        </w:tc>
      </w:tr>
      <w:tr w:rsidR="006B0871" w:rsidRPr="006B0871" w14:paraId="5E74FBBD" w14:textId="77777777" w:rsidTr="005918A3">
        <w:trPr>
          <w:trHeight w:val="269"/>
        </w:trPr>
        <w:tc>
          <w:tcPr>
            <w:tcW w:w="5098" w:type="dxa"/>
          </w:tcPr>
          <w:p w14:paraId="3487767A" w14:textId="0CC28602" w:rsidR="006B0871" w:rsidRPr="006B0871" w:rsidRDefault="004D5C93" w:rsidP="005918A3">
            <w:pPr>
              <w:rPr>
                <w:sz w:val="22"/>
                <w:szCs w:val="22"/>
                <w:lang w:val="en-GB"/>
              </w:rPr>
            </w:pPr>
            <w:r>
              <w:rPr>
                <w:sz w:val="22"/>
                <w:szCs w:val="22"/>
                <w:lang w:val="en-GB"/>
              </w:rPr>
              <w:t xml:space="preserve">Demonstrable interest in heritage and ecology / travel and exploration. </w:t>
            </w:r>
          </w:p>
        </w:tc>
        <w:tc>
          <w:tcPr>
            <w:tcW w:w="3912" w:type="dxa"/>
          </w:tcPr>
          <w:p w14:paraId="4BD8FD29" w14:textId="5CD56902" w:rsidR="006B0871" w:rsidRPr="006B0871" w:rsidRDefault="004D5C93" w:rsidP="005918A3">
            <w:pPr>
              <w:rPr>
                <w:sz w:val="22"/>
                <w:szCs w:val="22"/>
                <w:lang w:val="en-GB"/>
              </w:rPr>
            </w:pPr>
            <w:r>
              <w:rPr>
                <w:sz w:val="22"/>
                <w:szCs w:val="22"/>
                <w:lang w:val="en-GB"/>
              </w:rPr>
              <w:t>Associated qualifications or evidence of interests.</w:t>
            </w:r>
          </w:p>
        </w:tc>
      </w:tr>
      <w:tr w:rsidR="004D5C93" w:rsidRPr="006B0871" w14:paraId="2DD59F36" w14:textId="77777777" w:rsidTr="005918A3">
        <w:trPr>
          <w:trHeight w:val="269"/>
        </w:trPr>
        <w:tc>
          <w:tcPr>
            <w:tcW w:w="5098" w:type="dxa"/>
          </w:tcPr>
          <w:p w14:paraId="69C1B74D" w14:textId="4C6776CD" w:rsidR="004D5C93" w:rsidRPr="006B0871" w:rsidRDefault="004D5C93" w:rsidP="004D5C93">
            <w:pPr>
              <w:rPr>
                <w:sz w:val="22"/>
                <w:szCs w:val="22"/>
                <w:lang w:val="en-GB"/>
              </w:rPr>
            </w:pPr>
            <w:r w:rsidRPr="006B0871">
              <w:rPr>
                <w:sz w:val="22"/>
                <w:szCs w:val="22"/>
                <w:lang w:val="en-GB"/>
              </w:rPr>
              <w:t>Able and willing to work outside normal office hours as required, including some evenings and weekends</w:t>
            </w:r>
          </w:p>
        </w:tc>
        <w:tc>
          <w:tcPr>
            <w:tcW w:w="3912" w:type="dxa"/>
          </w:tcPr>
          <w:p w14:paraId="47A20639" w14:textId="77777777" w:rsidR="004D5C93" w:rsidRPr="006B0871" w:rsidRDefault="004D5C93" w:rsidP="004D5C93">
            <w:pPr>
              <w:rPr>
                <w:sz w:val="22"/>
                <w:szCs w:val="22"/>
                <w:lang w:val="en-GB"/>
              </w:rPr>
            </w:pPr>
          </w:p>
        </w:tc>
      </w:tr>
    </w:tbl>
    <w:p w14:paraId="47B6569C" w14:textId="77777777" w:rsidR="003D2FC7" w:rsidRDefault="003D2FC7" w:rsidP="009E00B7">
      <w:pPr>
        <w:rPr>
          <w:b/>
          <w:u w:val="single"/>
          <w:lang w:val="en-GB"/>
        </w:rPr>
      </w:pPr>
    </w:p>
    <w:p w14:paraId="5AC9115E" w14:textId="77777777" w:rsidR="00A41401" w:rsidRDefault="00A41401" w:rsidP="009E00B7">
      <w:pPr>
        <w:rPr>
          <w:lang w:val="en-GB"/>
        </w:rPr>
      </w:pPr>
    </w:p>
    <w:p w14:paraId="6888B2BB" w14:textId="77777777" w:rsidR="00DF6F28" w:rsidRPr="009E00B7" w:rsidRDefault="00DF6F28" w:rsidP="00DF6F28">
      <w:pPr>
        <w:rPr>
          <w:lang w:val="en-GB"/>
        </w:rPr>
      </w:pPr>
    </w:p>
    <w:p w14:paraId="6EAC2933" w14:textId="77777777" w:rsidR="00A41401" w:rsidRDefault="00A41401" w:rsidP="009E00B7">
      <w:pPr>
        <w:rPr>
          <w:lang w:val="en-GB"/>
        </w:rPr>
      </w:pPr>
    </w:p>
    <w:p w14:paraId="477AC574" w14:textId="64399FAA" w:rsidR="006B725C" w:rsidRPr="00300345" w:rsidRDefault="006B725C" w:rsidP="00300345">
      <w:pPr>
        <w:widowControl w:val="0"/>
        <w:autoSpaceDE w:val="0"/>
        <w:autoSpaceDN w:val="0"/>
        <w:adjustRightInd w:val="0"/>
        <w:spacing w:after="240"/>
        <w:rPr>
          <w:rFonts w:ascii="Times" w:hAnsi="Times" w:cs="Times"/>
        </w:rPr>
      </w:pPr>
    </w:p>
    <w:sectPr w:rsidR="006B725C" w:rsidRPr="00300345" w:rsidSect="00A5746F">
      <w:footerReference w:type="even" r:id="rId7"/>
      <w:footerReference w:type="default" r:id="rId8"/>
      <w:pgSz w:w="11900" w:h="16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2B076" w14:textId="77777777" w:rsidR="006A4869" w:rsidRDefault="006A4869" w:rsidP="00F1675C">
      <w:r>
        <w:separator/>
      </w:r>
    </w:p>
  </w:endnote>
  <w:endnote w:type="continuationSeparator" w:id="0">
    <w:p w14:paraId="0F4DD1F7" w14:textId="77777777" w:rsidR="006A4869" w:rsidRDefault="006A4869" w:rsidP="00F1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rush Script MT">
    <w:panose1 w:val="03060802040406070304"/>
    <w:charset w:val="00"/>
    <w:family w:val="auto"/>
    <w:pitch w:val="variable"/>
    <w:sig w:usb0="00000003" w:usb1="00000000" w:usb2="00000000" w:usb3="00000000" w:csb0="0025003B"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3A87D" w14:textId="77777777" w:rsidR="00820C03" w:rsidRDefault="00820C03" w:rsidP="00820C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2B558" w14:textId="77777777" w:rsidR="00820C03" w:rsidRDefault="00820C03" w:rsidP="00F167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6CC7" w14:textId="77777777" w:rsidR="00820C03" w:rsidRDefault="00820C03" w:rsidP="00820C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1CE5">
      <w:rPr>
        <w:rStyle w:val="PageNumber"/>
        <w:noProof/>
      </w:rPr>
      <w:t>3</w:t>
    </w:r>
    <w:r>
      <w:rPr>
        <w:rStyle w:val="PageNumber"/>
      </w:rPr>
      <w:fldChar w:fldCharType="end"/>
    </w:r>
  </w:p>
  <w:p w14:paraId="06D12A7B" w14:textId="77777777" w:rsidR="00820C03" w:rsidRDefault="00820C03" w:rsidP="00F1675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42D0A" w14:textId="77777777" w:rsidR="006A4869" w:rsidRDefault="006A4869" w:rsidP="00F1675C">
      <w:r>
        <w:separator/>
      </w:r>
    </w:p>
  </w:footnote>
  <w:footnote w:type="continuationSeparator" w:id="0">
    <w:p w14:paraId="41A1BA8B" w14:textId="77777777" w:rsidR="006A4869" w:rsidRDefault="006A4869" w:rsidP="00F167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87846"/>
    <w:multiLevelType w:val="hybridMultilevel"/>
    <w:tmpl w:val="E16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03D64"/>
    <w:multiLevelType w:val="hybridMultilevel"/>
    <w:tmpl w:val="D07A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61281C"/>
    <w:multiLevelType w:val="hybridMultilevel"/>
    <w:tmpl w:val="0F0E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B23267"/>
    <w:multiLevelType w:val="hybridMultilevel"/>
    <w:tmpl w:val="A684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15"/>
    <w:rsid w:val="00000CC3"/>
    <w:rsid w:val="00030CCC"/>
    <w:rsid w:val="0005610D"/>
    <w:rsid w:val="001271E5"/>
    <w:rsid w:val="001869C8"/>
    <w:rsid w:val="001A0080"/>
    <w:rsid w:val="00277E5C"/>
    <w:rsid w:val="00300345"/>
    <w:rsid w:val="003402DE"/>
    <w:rsid w:val="0035551F"/>
    <w:rsid w:val="00391C2B"/>
    <w:rsid w:val="00394879"/>
    <w:rsid w:val="003C3919"/>
    <w:rsid w:val="003D2FC7"/>
    <w:rsid w:val="003D52E4"/>
    <w:rsid w:val="00442784"/>
    <w:rsid w:val="00472771"/>
    <w:rsid w:val="004A7EFE"/>
    <w:rsid w:val="004C2D42"/>
    <w:rsid w:val="004D5C93"/>
    <w:rsid w:val="004F5870"/>
    <w:rsid w:val="004F62D5"/>
    <w:rsid w:val="00552164"/>
    <w:rsid w:val="00564A87"/>
    <w:rsid w:val="005918A3"/>
    <w:rsid w:val="005F5B6E"/>
    <w:rsid w:val="00615960"/>
    <w:rsid w:val="00685504"/>
    <w:rsid w:val="006A4869"/>
    <w:rsid w:val="006B0871"/>
    <w:rsid w:val="006B725C"/>
    <w:rsid w:val="00707DB9"/>
    <w:rsid w:val="007238C3"/>
    <w:rsid w:val="00757662"/>
    <w:rsid w:val="00796D53"/>
    <w:rsid w:val="007E11AD"/>
    <w:rsid w:val="007E6B39"/>
    <w:rsid w:val="00811CE5"/>
    <w:rsid w:val="0081593A"/>
    <w:rsid w:val="00820C03"/>
    <w:rsid w:val="00821A92"/>
    <w:rsid w:val="00835CF8"/>
    <w:rsid w:val="00863415"/>
    <w:rsid w:val="00883F29"/>
    <w:rsid w:val="008B12AE"/>
    <w:rsid w:val="008F37E1"/>
    <w:rsid w:val="0092791E"/>
    <w:rsid w:val="009B65B1"/>
    <w:rsid w:val="009C44EC"/>
    <w:rsid w:val="009D4DE8"/>
    <w:rsid w:val="009E00B7"/>
    <w:rsid w:val="00A41401"/>
    <w:rsid w:val="00A5746F"/>
    <w:rsid w:val="00AD4340"/>
    <w:rsid w:val="00B32708"/>
    <w:rsid w:val="00B343F3"/>
    <w:rsid w:val="00B35C99"/>
    <w:rsid w:val="00B36CD2"/>
    <w:rsid w:val="00BD6FA5"/>
    <w:rsid w:val="00C07C7D"/>
    <w:rsid w:val="00C151D5"/>
    <w:rsid w:val="00C279C9"/>
    <w:rsid w:val="00C37BE0"/>
    <w:rsid w:val="00C776F9"/>
    <w:rsid w:val="00C97480"/>
    <w:rsid w:val="00D262B4"/>
    <w:rsid w:val="00D30BBD"/>
    <w:rsid w:val="00DA5EDD"/>
    <w:rsid w:val="00DE4936"/>
    <w:rsid w:val="00DF6F28"/>
    <w:rsid w:val="00E55838"/>
    <w:rsid w:val="00E713C0"/>
    <w:rsid w:val="00F167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BF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0B7"/>
    <w:rPr>
      <w:color w:val="0563C1" w:themeColor="hyperlink"/>
      <w:u w:val="single"/>
    </w:rPr>
  </w:style>
  <w:style w:type="table" w:styleId="TableGrid">
    <w:name w:val="Table Grid"/>
    <w:basedOn w:val="TableNormal"/>
    <w:uiPriority w:val="39"/>
    <w:rsid w:val="003D2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5504"/>
    <w:pPr>
      <w:ind w:left="720"/>
      <w:contextualSpacing/>
    </w:pPr>
  </w:style>
  <w:style w:type="character" w:styleId="FollowedHyperlink">
    <w:name w:val="FollowedHyperlink"/>
    <w:basedOn w:val="DefaultParagraphFont"/>
    <w:uiPriority w:val="99"/>
    <w:semiHidden/>
    <w:unhideWhenUsed/>
    <w:rsid w:val="004F5870"/>
    <w:rPr>
      <w:color w:val="954F72" w:themeColor="followedHyperlink"/>
      <w:u w:val="single"/>
    </w:rPr>
  </w:style>
  <w:style w:type="paragraph" w:styleId="NormalWeb">
    <w:name w:val="Normal (Web)"/>
    <w:basedOn w:val="Normal"/>
    <w:uiPriority w:val="99"/>
    <w:semiHidden/>
    <w:unhideWhenUsed/>
    <w:rsid w:val="00BD6FA5"/>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F1675C"/>
    <w:pPr>
      <w:tabs>
        <w:tab w:val="center" w:pos="4513"/>
        <w:tab w:val="right" w:pos="9026"/>
      </w:tabs>
    </w:pPr>
  </w:style>
  <w:style w:type="character" w:customStyle="1" w:styleId="FooterChar">
    <w:name w:val="Footer Char"/>
    <w:basedOn w:val="DefaultParagraphFont"/>
    <w:link w:val="Footer"/>
    <w:uiPriority w:val="99"/>
    <w:rsid w:val="00F1675C"/>
  </w:style>
  <w:style w:type="character" w:styleId="PageNumber">
    <w:name w:val="page number"/>
    <w:basedOn w:val="DefaultParagraphFont"/>
    <w:uiPriority w:val="99"/>
    <w:semiHidden/>
    <w:unhideWhenUsed/>
    <w:rsid w:val="00F1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21191">
      <w:bodyDiv w:val="1"/>
      <w:marLeft w:val="0"/>
      <w:marRight w:val="0"/>
      <w:marTop w:val="0"/>
      <w:marBottom w:val="0"/>
      <w:divBdr>
        <w:top w:val="none" w:sz="0" w:space="0" w:color="auto"/>
        <w:left w:val="none" w:sz="0" w:space="0" w:color="auto"/>
        <w:bottom w:val="none" w:sz="0" w:space="0" w:color="auto"/>
        <w:right w:val="none" w:sz="0" w:space="0" w:color="auto"/>
      </w:divBdr>
      <w:divsChild>
        <w:div w:id="738482648">
          <w:marLeft w:val="0"/>
          <w:marRight w:val="0"/>
          <w:marTop w:val="0"/>
          <w:marBottom w:val="0"/>
          <w:divBdr>
            <w:top w:val="none" w:sz="0" w:space="0" w:color="auto"/>
            <w:left w:val="none" w:sz="0" w:space="0" w:color="auto"/>
            <w:bottom w:val="none" w:sz="0" w:space="0" w:color="auto"/>
            <w:right w:val="none" w:sz="0" w:space="0" w:color="auto"/>
          </w:divBdr>
          <w:divsChild>
            <w:div w:id="305548004">
              <w:marLeft w:val="0"/>
              <w:marRight w:val="0"/>
              <w:marTop w:val="0"/>
              <w:marBottom w:val="0"/>
              <w:divBdr>
                <w:top w:val="none" w:sz="0" w:space="0" w:color="auto"/>
                <w:left w:val="none" w:sz="0" w:space="0" w:color="auto"/>
                <w:bottom w:val="none" w:sz="0" w:space="0" w:color="auto"/>
                <w:right w:val="none" w:sz="0" w:space="0" w:color="auto"/>
              </w:divBdr>
              <w:divsChild>
                <w:div w:id="509639536">
                  <w:marLeft w:val="0"/>
                  <w:marRight w:val="0"/>
                  <w:marTop w:val="0"/>
                  <w:marBottom w:val="0"/>
                  <w:divBdr>
                    <w:top w:val="none" w:sz="0" w:space="0" w:color="auto"/>
                    <w:left w:val="none" w:sz="0" w:space="0" w:color="auto"/>
                    <w:bottom w:val="none" w:sz="0" w:space="0" w:color="auto"/>
                    <w:right w:val="none" w:sz="0" w:space="0" w:color="auto"/>
                  </w:divBdr>
                  <w:divsChild>
                    <w:div w:id="9865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1226</Words>
  <Characters>6992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Eleanor Marsden</cp:lastModifiedBy>
  <cp:revision>3</cp:revision>
  <cp:lastPrinted>2016-09-07T16:00:00Z</cp:lastPrinted>
  <dcterms:created xsi:type="dcterms:W3CDTF">2018-06-15T13:54:00Z</dcterms:created>
  <dcterms:modified xsi:type="dcterms:W3CDTF">2018-06-15T14:07:00Z</dcterms:modified>
</cp:coreProperties>
</file>